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DCCF6" w14:textId="73FB2EB3" w:rsidR="00E22E6A" w:rsidRPr="00E22E6A" w:rsidRDefault="00E22E6A" w:rsidP="00E22E6A">
      <w:pPr>
        <w:jc w:val="both"/>
        <w:rPr>
          <w:rFonts w:asciiTheme="minorHAnsi" w:hAnsiTheme="minorHAnsi" w:cstheme="minorHAnsi"/>
          <w:b/>
          <w:sz w:val="32"/>
          <w:szCs w:val="32"/>
        </w:rPr>
      </w:pPr>
      <w:r w:rsidRPr="00E22E6A">
        <w:rPr>
          <w:rFonts w:asciiTheme="minorHAnsi" w:hAnsiTheme="minorHAnsi" w:cstheme="minorHAnsi"/>
          <w:b/>
          <w:sz w:val="32"/>
          <w:szCs w:val="32"/>
        </w:rPr>
        <w:t>Dyrektyw</w:t>
      </w:r>
      <w:r w:rsidR="00590D6B">
        <w:rPr>
          <w:rFonts w:asciiTheme="minorHAnsi" w:hAnsiTheme="minorHAnsi" w:cstheme="minorHAnsi"/>
          <w:b/>
          <w:sz w:val="32"/>
          <w:szCs w:val="32"/>
        </w:rPr>
        <w:t>a</w:t>
      </w:r>
      <w:r w:rsidRPr="00E22E6A">
        <w:rPr>
          <w:rFonts w:asciiTheme="minorHAnsi" w:hAnsiTheme="minorHAnsi" w:cstheme="minorHAnsi"/>
          <w:b/>
          <w:sz w:val="32"/>
          <w:szCs w:val="32"/>
        </w:rPr>
        <w:t xml:space="preserve"> w sprawie praw autorskich na jednolitym rynku cyfrowym</w:t>
      </w:r>
      <w:r w:rsidR="00590D6B">
        <w:rPr>
          <w:rFonts w:asciiTheme="minorHAnsi" w:hAnsiTheme="minorHAnsi" w:cstheme="minorHAnsi"/>
          <w:b/>
          <w:sz w:val="32"/>
          <w:szCs w:val="32"/>
        </w:rPr>
        <w:t>:</w:t>
      </w:r>
      <w:r w:rsidRPr="00E22E6A">
        <w:rPr>
          <w:rFonts w:asciiTheme="minorHAnsi" w:hAnsiTheme="minorHAnsi" w:cstheme="minorHAnsi"/>
          <w:b/>
          <w:sz w:val="32"/>
          <w:szCs w:val="32"/>
        </w:rPr>
        <w:t xml:space="preserve"> co trzeba o niej wiedzieć</w:t>
      </w:r>
      <w:r w:rsidR="00590D6B">
        <w:rPr>
          <w:rFonts w:asciiTheme="minorHAnsi" w:hAnsiTheme="minorHAnsi" w:cstheme="minorHAnsi"/>
          <w:b/>
          <w:sz w:val="32"/>
          <w:szCs w:val="32"/>
        </w:rPr>
        <w:t>?</w:t>
      </w:r>
    </w:p>
    <w:p w14:paraId="18B547AC" w14:textId="77777777" w:rsidR="00E22E6A" w:rsidRPr="00E22E6A" w:rsidRDefault="00E22E6A" w:rsidP="00E22E6A">
      <w:pPr>
        <w:jc w:val="both"/>
        <w:rPr>
          <w:rFonts w:asciiTheme="minorHAnsi" w:hAnsiTheme="minorHAnsi" w:cstheme="minorHAnsi"/>
          <w:sz w:val="22"/>
          <w:szCs w:val="22"/>
        </w:rPr>
      </w:pPr>
    </w:p>
    <w:p w14:paraId="2E4CDB86" w14:textId="77777777" w:rsidR="00E22E6A" w:rsidRPr="00E22E6A" w:rsidRDefault="00E22E6A" w:rsidP="00E22E6A">
      <w:pPr>
        <w:jc w:val="both"/>
        <w:rPr>
          <w:rFonts w:asciiTheme="minorHAnsi" w:hAnsiTheme="minorHAnsi" w:cstheme="minorHAnsi"/>
          <w:sz w:val="22"/>
          <w:szCs w:val="22"/>
        </w:rPr>
      </w:pPr>
      <w:bookmarkStart w:id="0" w:name="_GoBack"/>
      <w:bookmarkEnd w:id="0"/>
      <w:r w:rsidRPr="00E22E6A">
        <w:rPr>
          <w:rFonts w:asciiTheme="minorHAnsi" w:hAnsiTheme="minorHAnsi" w:cstheme="minorHAnsi"/>
          <w:sz w:val="22"/>
          <w:szCs w:val="22"/>
        </w:rPr>
        <w:t>12 września Parlament Europejski będzie głosował nad projektem Dyrektywy w sprawie praw autorskich na jednolitym rynku cyfrowym. Dlaczego ta dyrektywa jest tak ważna dla twórców, internautów, koncernów technologicznych i przyszłości kultury? I co warto o niej wiedzieć? Oto podsumowanie najważniejszych faktów.</w:t>
      </w:r>
    </w:p>
    <w:p w14:paraId="7D8B55AA" w14:textId="77777777" w:rsidR="00E22E6A" w:rsidRDefault="00E22E6A" w:rsidP="00E22E6A">
      <w:pPr>
        <w:jc w:val="both"/>
        <w:rPr>
          <w:rFonts w:asciiTheme="minorHAnsi" w:hAnsiTheme="minorHAnsi" w:cstheme="minorHAnsi"/>
          <w:sz w:val="22"/>
          <w:szCs w:val="22"/>
        </w:rPr>
      </w:pPr>
    </w:p>
    <w:p w14:paraId="558E7B92" w14:textId="77777777" w:rsidR="00E22E6A" w:rsidRPr="00E22E6A" w:rsidRDefault="00E22E6A" w:rsidP="00E22E6A">
      <w:pPr>
        <w:jc w:val="both"/>
        <w:rPr>
          <w:rFonts w:asciiTheme="minorHAnsi" w:hAnsiTheme="minorHAnsi" w:cstheme="minorHAnsi"/>
          <w:b/>
          <w:sz w:val="22"/>
          <w:szCs w:val="22"/>
        </w:rPr>
      </w:pPr>
      <w:r w:rsidRPr="00E22E6A">
        <w:rPr>
          <w:rFonts w:asciiTheme="minorHAnsi" w:hAnsiTheme="minorHAnsi" w:cstheme="minorHAnsi"/>
          <w:b/>
          <w:sz w:val="22"/>
          <w:szCs w:val="22"/>
        </w:rPr>
        <w:t>Po co powstaje nowa dyrektywa?</w:t>
      </w:r>
    </w:p>
    <w:p w14:paraId="65626633" w14:textId="77777777" w:rsidR="00E22E6A" w:rsidRDefault="00E22E6A" w:rsidP="00E22E6A">
      <w:pPr>
        <w:jc w:val="both"/>
        <w:rPr>
          <w:rFonts w:asciiTheme="minorHAnsi" w:hAnsiTheme="minorHAnsi" w:cstheme="minorHAnsi"/>
          <w:sz w:val="22"/>
          <w:szCs w:val="22"/>
        </w:rPr>
      </w:pPr>
    </w:p>
    <w:p w14:paraId="56276C5A" w14:textId="271307DB" w:rsidR="00E22E6A" w:rsidRDefault="00E22E6A" w:rsidP="00E22E6A">
      <w:pPr>
        <w:jc w:val="both"/>
        <w:rPr>
          <w:rFonts w:asciiTheme="minorHAnsi" w:hAnsiTheme="minorHAnsi" w:cstheme="minorHAnsi"/>
          <w:sz w:val="22"/>
          <w:szCs w:val="22"/>
        </w:rPr>
      </w:pPr>
      <w:r w:rsidRPr="00E22E6A">
        <w:rPr>
          <w:rFonts w:asciiTheme="minorHAnsi" w:hAnsiTheme="minorHAnsi" w:cstheme="minorHAnsi"/>
          <w:sz w:val="22"/>
          <w:szCs w:val="22"/>
        </w:rPr>
        <w:t>Dyrektywa w sprawie praw autorskich na jednolitym rynku cyfrowym ma za zadanie dostosować przepisy w zakresie prawa autorskiego do obecnego poziomu rozwoju technologicznego na cyfrowym rynku treści kreatywny</w:t>
      </w:r>
      <w:r w:rsidR="006F2A16">
        <w:rPr>
          <w:rFonts w:asciiTheme="minorHAnsi" w:hAnsiTheme="minorHAnsi" w:cstheme="minorHAnsi"/>
          <w:sz w:val="22"/>
          <w:szCs w:val="22"/>
        </w:rPr>
        <w:t>ch</w:t>
      </w:r>
      <w:r w:rsidRPr="00E22E6A">
        <w:rPr>
          <w:rFonts w:asciiTheme="minorHAnsi" w:hAnsiTheme="minorHAnsi" w:cstheme="minorHAnsi"/>
          <w:sz w:val="22"/>
          <w:szCs w:val="22"/>
        </w:rPr>
        <w:t>. Dotychczasowe przepisy dotyczące wykorzystywania w Internecie takich materiałów jak muzyka powstały niemal dwie dekady temu na potrzeby małych hostingowych start-upów i zupełnie nie przystają do dzisiejszej rzeczywistości i modeli biznesowych, którymi posługują się największe platformy online.</w:t>
      </w:r>
    </w:p>
    <w:p w14:paraId="1237A347" w14:textId="77777777" w:rsidR="00E22E6A" w:rsidRPr="00E22E6A" w:rsidRDefault="00E22E6A" w:rsidP="00E22E6A">
      <w:pPr>
        <w:jc w:val="both"/>
        <w:rPr>
          <w:rFonts w:asciiTheme="minorHAnsi" w:hAnsiTheme="minorHAnsi" w:cstheme="minorHAnsi"/>
          <w:sz w:val="22"/>
          <w:szCs w:val="22"/>
        </w:rPr>
      </w:pPr>
    </w:p>
    <w:p w14:paraId="41748A25" w14:textId="3D7215F2" w:rsidR="00E22E6A" w:rsidRPr="00E22E6A" w:rsidRDefault="00E22E6A" w:rsidP="00E22E6A">
      <w:pPr>
        <w:jc w:val="both"/>
        <w:rPr>
          <w:rFonts w:asciiTheme="minorHAnsi" w:hAnsiTheme="minorHAnsi" w:cstheme="minorHAnsi"/>
          <w:color w:val="44546A" w:themeColor="text2"/>
          <w:sz w:val="22"/>
          <w:szCs w:val="22"/>
        </w:rPr>
      </w:pPr>
      <w:r w:rsidRPr="00E22E6A">
        <w:rPr>
          <w:rFonts w:asciiTheme="minorHAnsi" w:hAnsiTheme="minorHAnsi" w:cstheme="minorHAnsi"/>
          <w:sz w:val="22"/>
          <w:szCs w:val="22"/>
        </w:rPr>
        <w:t xml:space="preserve">Jak podkreśla Marek Staszewski, pełnomocnik Związku Producentów Audio Video, zrzeszającego polskich wydawców muzyki: </w:t>
      </w:r>
      <w:r w:rsidRPr="00E22E6A">
        <w:rPr>
          <w:rFonts w:asciiTheme="minorHAnsi" w:hAnsiTheme="minorHAnsi" w:cstheme="minorHAnsi"/>
          <w:i/>
          <w:color w:val="44546A" w:themeColor="text2"/>
          <w:sz w:val="22"/>
          <w:szCs w:val="22"/>
        </w:rPr>
        <w:t>W tamtych czasach przyjęto rozwiązanie kompromisowe, polegające na ograniczeniu odpowiedzialności serwisów, które w sposób bierny przechowują materiały, pod warunkiem usuwania, na wniosek właściciela praw, treści naruszających prawa auto</w:t>
      </w:r>
      <w:r w:rsidR="00680545">
        <w:rPr>
          <w:rFonts w:asciiTheme="minorHAnsi" w:hAnsiTheme="minorHAnsi" w:cstheme="minorHAnsi"/>
          <w:i/>
          <w:color w:val="44546A" w:themeColor="text2"/>
          <w:sz w:val="22"/>
          <w:szCs w:val="22"/>
        </w:rPr>
        <w:t>rskie. Jednak te przepisy z 2000</w:t>
      </w:r>
      <w:r w:rsidRPr="00E22E6A">
        <w:rPr>
          <w:rFonts w:asciiTheme="minorHAnsi" w:hAnsiTheme="minorHAnsi" w:cstheme="minorHAnsi"/>
          <w:i/>
          <w:color w:val="44546A" w:themeColor="text2"/>
          <w:sz w:val="22"/>
          <w:szCs w:val="22"/>
        </w:rPr>
        <w:t xml:space="preserve"> roku są dziś nadużywane przez największe koncerny technologiczne. W rzeczywistości platformy typu YouTube nie świadczą wyłącznie, jak twierdzą, usług „hostingu” czy „przechowywania materiałów”, lecz aktywnie wykorzystują, dystrybuują i monetyzują treści chronione prawem</w:t>
      </w:r>
      <w:r w:rsidRPr="00E22E6A">
        <w:rPr>
          <w:rFonts w:asciiTheme="minorHAnsi" w:hAnsiTheme="minorHAnsi" w:cstheme="minorHAnsi"/>
          <w:color w:val="44546A" w:themeColor="text2"/>
          <w:sz w:val="22"/>
          <w:szCs w:val="22"/>
        </w:rPr>
        <w:t>.</w:t>
      </w:r>
    </w:p>
    <w:p w14:paraId="21D55981" w14:textId="77777777" w:rsidR="00E22E6A" w:rsidRDefault="00E22E6A" w:rsidP="00E22E6A">
      <w:pPr>
        <w:jc w:val="both"/>
        <w:rPr>
          <w:rFonts w:asciiTheme="minorHAnsi" w:hAnsiTheme="minorHAnsi" w:cstheme="minorHAnsi"/>
          <w:sz w:val="22"/>
          <w:szCs w:val="22"/>
        </w:rPr>
      </w:pPr>
    </w:p>
    <w:p w14:paraId="2EE471ED" w14:textId="77777777" w:rsidR="00E22E6A" w:rsidRPr="00E22E6A" w:rsidRDefault="00E22E6A" w:rsidP="00E22E6A">
      <w:pPr>
        <w:jc w:val="both"/>
        <w:rPr>
          <w:rFonts w:asciiTheme="minorHAnsi" w:hAnsiTheme="minorHAnsi" w:cstheme="minorHAnsi"/>
          <w:b/>
          <w:sz w:val="22"/>
          <w:szCs w:val="22"/>
        </w:rPr>
      </w:pPr>
      <w:r w:rsidRPr="00E22E6A">
        <w:rPr>
          <w:rFonts w:asciiTheme="minorHAnsi" w:hAnsiTheme="minorHAnsi" w:cstheme="minorHAnsi"/>
          <w:b/>
          <w:sz w:val="22"/>
          <w:szCs w:val="22"/>
        </w:rPr>
        <w:t>Głos zabierają artyści</w:t>
      </w:r>
    </w:p>
    <w:p w14:paraId="10D76EA7" w14:textId="77777777" w:rsidR="00E22E6A" w:rsidRDefault="00E22E6A" w:rsidP="00E22E6A">
      <w:pPr>
        <w:jc w:val="both"/>
        <w:rPr>
          <w:rFonts w:asciiTheme="minorHAnsi" w:hAnsiTheme="minorHAnsi" w:cstheme="minorHAnsi"/>
          <w:sz w:val="22"/>
          <w:szCs w:val="22"/>
        </w:rPr>
      </w:pPr>
    </w:p>
    <w:p w14:paraId="0CF36BB0" w14:textId="30C9EB6C" w:rsidR="00E22E6A" w:rsidRPr="00E22E6A" w:rsidRDefault="00E22E6A" w:rsidP="00E22E6A">
      <w:pPr>
        <w:jc w:val="both"/>
        <w:rPr>
          <w:rFonts w:asciiTheme="minorHAnsi" w:hAnsiTheme="minorHAnsi" w:cstheme="minorHAnsi"/>
          <w:sz w:val="22"/>
          <w:szCs w:val="22"/>
        </w:rPr>
      </w:pPr>
      <w:r w:rsidRPr="00E22E6A">
        <w:rPr>
          <w:rFonts w:asciiTheme="minorHAnsi" w:hAnsiTheme="minorHAnsi" w:cstheme="minorHAnsi"/>
          <w:sz w:val="22"/>
          <w:szCs w:val="22"/>
        </w:rPr>
        <w:t xml:space="preserve">Zaproponowane przez </w:t>
      </w:r>
      <w:r w:rsidR="006F2A16">
        <w:rPr>
          <w:rFonts w:asciiTheme="minorHAnsi" w:hAnsiTheme="minorHAnsi" w:cstheme="minorHAnsi"/>
          <w:sz w:val="22"/>
          <w:szCs w:val="22"/>
        </w:rPr>
        <w:t>K</w:t>
      </w:r>
      <w:r w:rsidRPr="00E22E6A">
        <w:rPr>
          <w:rFonts w:asciiTheme="minorHAnsi" w:hAnsiTheme="minorHAnsi" w:cstheme="minorHAnsi"/>
          <w:sz w:val="22"/>
          <w:szCs w:val="22"/>
        </w:rPr>
        <w:t xml:space="preserve">omisję </w:t>
      </w:r>
      <w:r w:rsidR="006F2A16">
        <w:rPr>
          <w:rFonts w:asciiTheme="minorHAnsi" w:hAnsiTheme="minorHAnsi" w:cstheme="minorHAnsi"/>
          <w:sz w:val="22"/>
          <w:szCs w:val="22"/>
        </w:rPr>
        <w:t>P</w:t>
      </w:r>
      <w:r w:rsidRPr="00E22E6A">
        <w:rPr>
          <w:rFonts w:asciiTheme="minorHAnsi" w:hAnsiTheme="minorHAnsi" w:cstheme="minorHAnsi"/>
          <w:sz w:val="22"/>
          <w:szCs w:val="22"/>
        </w:rPr>
        <w:t xml:space="preserve">rawną Parlamentu Europejskiego zapisy Dyrektywy w sprawie praw autorskich </w:t>
      </w:r>
      <w:r w:rsidRPr="00E22E6A">
        <w:rPr>
          <w:rFonts w:asciiTheme="minorHAnsi" w:hAnsiTheme="minorHAnsi" w:cstheme="minorHAnsi"/>
          <w:b/>
          <w:sz w:val="22"/>
          <w:szCs w:val="22"/>
        </w:rPr>
        <w:t>poparło ponad 2 tysiące wykonawców, 20 tysięcy twórców i kilkadziesiąt europejskich instytucji</w:t>
      </w:r>
      <w:r w:rsidRPr="00E22E6A">
        <w:rPr>
          <w:rFonts w:asciiTheme="minorHAnsi" w:hAnsiTheme="minorHAnsi" w:cstheme="minorHAnsi"/>
          <w:sz w:val="22"/>
          <w:szCs w:val="22"/>
        </w:rPr>
        <w:t xml:space="preserve"> reprezentujących branże kreatywne, apelując do europosłów o poparcie tych zapisów. </w:t>
      </w:r>
      <w:r w:rsidRPr="00E22E6A">
        <w:rPr>
          <w:rFonts w:asciiTheme="minorHAnsi" w:hAnsiTheme="minorHAnsi" w:cstheme="minorHAnsi"/>
          <w:bCs/>
          <w:color w:val="000000"/>
          <w:sz w:val="22"/>
          <w:szCs w:val="22"/>
          <w:lang w:eastAsia="pl-PL"/>
        </w:rPr>
        <w:t xml:space="preserve">Do europejskich artystów, takich jak: </w:t>
      </w:r>
      <w:r w:rsidRPr="00E22E6A">
        <w:rPr>
          <w:rFonts w:asciiTheme="minorHAnsi" w:hAnsiTheme="minorHAnsi" w:cstheme="minorHAnsi"/>
          <w:color w:val="000000"/>
          <w:sz w:val="22"/>
          <w:szCs w:val="22"/>
          <w:shd w:val="clear" w:color="auto" w:fill="FFFFFF"/>
        </w:rPr>
        <w:t xml:space="preserve">Paul McCartney, Jean-Michel Jarre, James Blunt czy Placido Domingo, dołączyli także polscy twórcy i wykonawcy, reprezentujący różne muzyczne style i światy, m.in.: </w:t>
      </w:r>
      <w:r w:rsidRPr="00E22E6A">
        <w:rPr>
          <w:rFonts w:asciiTheme="minorHAnsi" w:hAnsiTheme="minorHAnsi" w:cstheme="minorHAnsi"/>
          <w:sz w:val="22"/>
          <w:szCs w:val="22"/>
        </w:rPr>
        <w:t xml:space="preserve">Michał Bajor, Blue Cafe, </w:t>
      </w:r>
      <w:r w:rsidRPr="00E22E6A">
        <w:rPr>
          <w:rFonts w:asciiTheme="minorHAnsi" w:hAnsiTheme="minorHAnsi" w:cstheme="minorHAnsi"/>
          <w:sz w:val="22"/>
          <w:szCs w:val="22"/>
        </w:rPr>
        <w:lastRenderedPageBreak/>
        <w:t>Cleo, Robert Gawliński, Reni Jusis, Tomasz Karolak, Lanberry, Alicja Majewska, Maciej Maleńczuk, Margaret, Natalia Nykiel, Andrzej Piaseczny, Sarsa, Grzegorz Skawiński, Stanisław Soyka, Jacek Stachursky, Izabela Trojanowska, Ania Wyszkoni i Daria Zawiałow.</w:t>
      </w:r>
    </w:p>
    <w:p w14:paraId="67489DEC" w14:textId="77777777" w:rsidR="00E22E6A" w:rsidRDefault="00E22E6A" w:rsidP="00E22E6A">
      <w:pPr>
        <w:jc w:val="both"/>
        <w:rPr>
          <w:rFonts w:asciiTheme="minorHAnsi" w:hAnsiTheme="minorHAnsi" w:cstheme="minorHAnsi"/>
          <w:sz w:val="22"/>
          <w:szCs w:val="22"/>
        </w:rPr>
      </w:pPr>
    </w:p>
    <w:p w14:paraId="75A6CD5D" w14:textId="77777777" w:rsidR="00E22E6A" w:rsidRDefault="00E22E6A" w:rsidP="00E22E6A">
      <w:pPr>
        <w:jc w:val="both"/>
        <w:rPr>
          <w:rFonts w:asciiTheme="minorHAnsi" w:hAnsiTheme="minorHAnsi" w:cstheme="minorHAnsi"/>
          <w:sz w:val="22"/>
          <w:szCs w:val="22"/>
        </w:rPr>
      </w:pPr>
      <w:r w:rsidRPr="00E22E6A">
        <w:rPr>
          <w:rFonts w:asciiTheme="minorHAnsi" w:hAnsiTheme="minorHAnsi" w:cstheme="minorHAnsi"/>
          <w:sz w:val="22"/>
          <w:szCs w:val="22"/>
        </w:rPr>
        <w:t>Apel polskich twórców dostępny jest też na stronie:</w:t>
      </w:r>
    </w:p>
    <w:p w14:paraId="71770990" w14:textId="6CA5B991" w:rsidR="00E22E6A" w:rsidRDefault="00F0797D" w:rsidP="00E22E6A">
      <w:pPr>
        <w:jc w:val="both"/>
        <w:rPr>
          <w:rFonts w:asciiTheme="minorHAnsi" w:hAnsiTheme="minorHAnsi" w:cstheme="minorHAnsi"/>
          <w:sz w:val="22"/>
          <w:szCs w:val="22"/>
        </w:rPr>
      </w:pPr>
      <w:hyperlink r:id="rId7" w:history="1">
        <w:r w:rsidR="00E22E6A" w:rsidRPr="00AE657A">
          <w:rPr>
            <w:rStyle w:val="Hipercze"/>
            <w:rFonts w:asciiTheme="minorHAnsi" w:hAnsiTheme="minorHAnsi" w:cstheme="minorHAnsi"/>
            <w:sz w:val="22"/>
            <w:szCs w:val="22"/>
          </w:rPr>
          <w:t>https://www.petycjeonline.com/poparcie_dla_dyrektywy_pe_w_sprawie_prawa_autorskiego_na_jednolitym_rynku_cyfrowym</w:t>
        </w:r>
      </w:hyperlink>
    </w:p>
    <w:p w14:paraId="0EB5159B" w14:textId="77777777" w:rsidR="00E22E6A" w:rsidRPr="00E22E6A" w:rsidRDefault="00E22E6A" w:rsidP="00E22E6A">
      <w:pPr>
        <w:jc w:val="both"/>
        <w:rPr>
          <w:rFonts w:asciiTheme="minorHAnsi" w:hAnsiTheme="minorHAnsi" w:cstheme="minorHAnsi"/>
          <w:sz w:val="22"/>
          <w:szCs w:val="22"/>
        </w:rPr>
      </w:pPr>
    </w:p>
    <w:p w14:paraId="7EB6D637" w14:textId="77777777" w:rsidR="00E22E6A" w:rsidRPr="00E22E6A" w:rsidRDefault="00E22E6A" w:rsidP="00E22E6A">
      <w:pPr>
        <w:jc w:val="both"/>
        <w:rPr>
          <w:rFonts w:asciiTheme="minorHAnsi" w:hAnsiTheme="minorHAnsi" w:cstheme="minorHAnsi"/>
          <w:sz w:val="22"/>
          <w:szCs w:val="22"/>
        </w:rPr>
      </w:pPr>
      <w:r w:rsidRPr="00E22E6A">
        <w:rPr>
          <w:rFonts w:asciiTheme="minorHAnsi" w:hAnsiTheme="minorHAnsi" w:cstheme="minorHAnsi"/>
          <w:sz w:val="22"/>
          <w:szCs w:val="22"/>
        </w:rPr>
        <w:t>Artyści podkreślają, że Dyrektywa w sprawie praw autorskich na jednolitym rynku cyfrowym jest jedyną szansą na wprowadzenie uczciwych warunków korzystania z treści kreatywnych przez największe platformy cyfrowe online.</w:t>
      </w:r>
    </w:p>
    <w:p w14:paraId="67DF6523" w14:textId="77777777" w:rsidR="00E22E6A" w:rsidRDefault="00E22E6A" w:rsidP="00E22E6A">
      <w:pPr>
        <w:jc w:val="both"/>
        <w:rPr>
          <w:rFonts w:asciiTheme="minorHAnsi" w:hAnsiTheme="minorHAnsi" w:cstheme="minorHAnsi"/>
          <w:sz w:val="22"/>
          <w:szCs w:val="22"/>
        </w:rPr>
      </w:pPr>
    </w:p>
    <w:p w14:paraId="4744F464" w14:textId="4D596BD2" w:rsidR="00E22E6A" w:rsidRPr="00E22E6A" w:rsidRDefault="00E22E6A" w:rsidP="00E22E6A">
      <w:pPr>
        <w:jc w:val="both"/>
        <w:rPr>
          <w:rFonts w:asciiTheme="minorHAnsi" w:hAnsiTheme="minorHAnsi" w:cstheme="minorHAnsi"/>
          <w:sz w:val="22"/>
          <w:szCs w:val="22"/>
        </w:rPr>
      </w:pPr>
      <w:r w:rsidRPr="00E22E6A">
        <w:rPr>
          <w:rFonts w:asciiTheme="minorHAnsi" w:hAnsiTheme="minorHAnsi" w:cstheme="minorHAnsi"/>
          <w:sz w:val="22"/>
          <w:szCs w:val="22"/>
        </w:rPr>
        <w:t>Przy obecnym stanie prawnym serwisy takie jak np. YouTube Google’a pozwalają użytkownikom zamieszczać treści kreatywne na swoich stronach, by następnie czerpać zyski ze sprzedaży reklam skierowanych do odwiedzających te strony internautów. Platformy tego rodzaju są obecnie największymi dystrybutorami muzycznymi, jednak unikają negocjowania licencji na korzystanie z muzyki, twierdząc, że odpowiedzialność za udostępniane treści ponoszą jedynie użytkownicy. W ten sposób platformy takie jak YouTube uzyskują nieuzasadnioną przewagę nad innymi cyfrowymi serwisami.</w:t>
      </w:r>
    </w:p>
    <w:p w14:paraId="0037D9F8" w14:textId="77777777" w:rsidR="00E22E6A" w:rsidRDefault="00E22E6A" w:rsidP="00E22E6A">
      <w:pPr>
        <w:jc w:val="both"/>
        <w:rPr>
          <w:rFonts w:asciiTheme="minorHAnsi" w:hAnsiTheme="minorHAnsi" w:cstheme="minorHAnsi"/>
          <w:sz w:val="22"/>
          <w:szCs w:val="22"/>
        </w:rPr>
      </w:pPr>
    </w:p>
    <w:p w14:paraId="3B607645" w14:textId="77777777" w:rsidR="00E22E6A" w:rsidRPr="00E22E6A" w:rsidRDefault="00E22E6A" w:rsidP="00E22E6A">
      <w:pPr>
        <w:jc w:val="both"/>
        <w:rPr>
          <w:rFonts w:asciiTheme="minorHAnsi" w:hAnsiTheme="minorHAnsi" w:cstheme="minorHAnsi"/>
          <w:sz w:val="22"/>
          <w:szCs w:val="22"/>
        </w:rPr>
      </w:pPr>
      <w:r w:rsidRPr="00E22E6A">
        <w:rPr>
          <w:rFonts w:asciiTheme="minorHAnsi" w:hAnsiTheme="minorHAnsi" w:cstheme="minorHAnsi"/>
          <w:sz w:val="22"/>
          <w:szCs w:val="22"/>
        </w:rPr>
        <w:t>Dane przemysłu fonograficznego pokazują, że YouTube przekazuje rocznie – tytułem wynagrodzenia – mniej niż 1 euro w przeliczeniu na jednego użytkownika, podczas gdy Spotify – 18 razy więcej. A jak wiadomo, liczba użytkowników tych dwóch platform jest nieporównywalna. Ta przepaść między wartością wykorzystywanej muzyki a wartością przekazywanych artystom wynagrodzeń określana jest mianem „value gap”.</w:t>
      </w:r>
    </w:p>
    <w:p w14:paraId="7EA61C04" w14:textId="77777777" w:rsidR="00E22E6A" w:rsidRPr="00E22E6A" w:rsidRDefault="00E22E6A" w:rsidP="00E22E6A">
      <w:pPr>
        <w:jc w:val="both"/>
        <w:rPr>
          <w:rFonts w:asciiTheme="minorHAnsi" w:hAnsiTheme="minorHAnsi" w:cstheme="minorHAnsi"/>
          <w:sz w:val="22"/>
          <w:szCs w:val="22"/>
        </w:rPr>
      </w:pPr>
    </w:p>
    <w:p w14:paraId="458DB552" w14:textId="77777777" w:rsidR="00E22E6A" w:rsidRPr="00E22E6A" w:rsidRDefault="00E22E6A" w:rsidP="00E22E6A">
      <w:pPr>
        <w:jc w:val="both"/>
        <w:rPr>
          <w:rFonts w:asciiTheme="minorHAnsi" w:hAnsiTheme="minorHAnsi" w:cstheme="minorHAnsi"/>
          <w:b/>
          <w:sz w:val="22"/>
          <w:szCs w:val="22"/>
        </w:rPr>
      </w:pPr>
      <w:r w:rsidRPr="00E22E6A">
        <w:rPr>
          <w:rFonts w:asciiTheme="minorHAnsi" w:hAnsiTheme="minorHAnsi" w:cstheme="minorHAnsi"/>
          <w:b/>
          <w:sz w:val="22"/>
          <w:szCs w:val="22"/>
        </w:rPr>
        <w:t>Manipulacja informacjami</w:t>
      </w:r>
    </w:p>
    <w:p w14:paraId="79B1A1EF" w14:textId="77777777" w:rsidR="00E22E6A" w:rsidRDefault="00E22E6A" w:rsidP="00E22E6A">
      <w:pPr>
        <w:jc w:val="both"/>
        <w:rPr>
          <w:rFonts w:asciiTheme="minorHAnsi" w:hAnsiTheme="minorHAnsi" w:cstheme="minorHAnsi"/>
          <w:sz w:val="22"/>
          <w:szCs w:val="22"/>
        </w:rPr>
      </w:pPr>
    </w:p>
    <w:p w14:paraId="6871EBF8" w14:textId="77777777" w:rsidR="00E22E6A" w:rsidRDefault="00E22E6A" w:rsidP="00E22E6A">
      <w:pPr>
        <w:jc w:val="both"/>
        <w:rPr>
          <w:rFonts w:asciiTheme="minorHAnsi" w:hAnsiTheme="minorHAnsi" w:cstheme="minorHAnsi"/>
          <w:sz w:val="22"/>
          <w:szCs w:val="22"/>
        </w:rPr>
      </w:pPr>
      <w:r w:rsidRPr="00E22E6A">
        <w:rPr>
          <w:rFonts w:asciiTheme="minorHAnsi" w:hAnsiTheme="minorHAnsi" w:cstheme="minorHAnsi"/>
          <w:sz w:val="22"/>
          <w:szCs w:val="22"/>
        </w:rPr>
        <w:t>W mediach pojawiło się sporo błędnych komunikatów dotyczących projektu Dyrektywy, które wymagają sprostowania.</w:t>
      </w:r>
    </w:p>
    <w:p w14:paraId="2E9E396D" w14:textId="77777777" w:rsidR="00E22E6A" w:rsidRPr="00E22E6A" w:rsidRDefault="00E22E6A" w:rsidP="00E22E6A">
      <w:pPr>
        <w:jc w:val="both"/>
        <w:rPr>
          <w:rFonts w:asciiTheme="minorHAnsi" w:hAnsiTheme="minorHAnsi" w:cstheme="minorHAnsi"/>
          <w:sz w:val="22"/>
          <w:szCs w:val="22"/>
        </w:rPr>
      </w:pPr>
    </w:p>
    <w:p w14:paraId="7576797C" w14:textId="7A8A2C1B" w:rsidR="00E22E6A" w:rsidRPr="00E22E6A" w:rsidRDefault="00E22E6A" w:rsidP="00E22E6A">
      <w:pPr>
        <w:jc w:val="both"/>
        <w:rPr>
          <w:rFonts w:asciiTheme="minorHAnsi" w:hAnsiTheme="minorHAnsi" w:cstheme="minorHAnsi"/>
          <w:sz w:val="22"/>
          <w:szCs w:val="22"/>
        </w:rPr>
      </w:pPr>
      <w:r w:rsidRPr="00E22E6A">
        <w:rPr>
          <w:rFonts w:asciiTheme="minorHAnsi" w:hAnsiTheme="minorHAnsi" w:cstheme="minorHAnsi"/>
          <w:sz w:val="22"/>
          <w:szCs w:val="22"/>
        </w:rPr>
        <w:t xml:space="preserve">Przede wszystkim, nowe zapisy </w:t>
      </w:r>
      <w:r w:rsidRPr="00E22E6A">
        <w:rPr>
          <w:rFonts w:asciiTheme="minorHAnsi" w:hAnsiTheme="minorHAnsi" w:cstheme="minorHAnsi"/>
          <w:b/>
          <w:sz w:val="22"/>
          <w:szCs w:val="22"/>
        </w:rPr>
        <w:t>regulują relacje pomiędzy właścicielami praw do treści kreatywnych a platformami cyfrowymi</w:t>
      </w:r>
      <w:r w:rsidRPr="00E22E6A">
        <w:rPr>
          <w:rFonts w:asciiTheme="minorHAnsi" w:hAnsiTheme="minorHAnsi" w:cstheme="minorHAnsi"/>
          <w:sz w:val="22"/>
          <w:szCs w:val="22"/>
        </w:rPr>
        <w:t xml:space="preserve">, które z tych treści korzystają. </w:t>
      </w:r>
      <w:r w:rsidRPr="00E22E6A">
        <w:rPr>
          <w:rFonts w:asciiTheme="minorHAnsi" w:hAnsiTheme="minorHAnsi" w:cstheme="minorHAnsi"/>
          <w:b/>
          <w:sz w:val="22"/>
          <w:szCs w:val="22"/>
        </w:rPr>
        <w:t>Nie zmieniają natomiast sposobu, w jaki użytkownicy korzystają z Internetu</w:t>
      </w:r>
      <w:r w:rsidRPr="00E22E6A">
        <w:rPr>
          <w:rFonts w:asciiTheme="minorHAnsi" w:hAnsiTheme="minorHAnsi" w:cstheme="minorHAnsi"/>
          <w:sz w:val="22"/>
          <w:szCs w:val="22"/>
        </w:rPr>
        <w:t xml:space="preserve">. Sektory kreatywne podkreślają ponadto, że projekt Dyrektywy zapewnia dowolność sposobu, w jaki platformy, we współpracy z twórcami i właścicielami praw, powinny zapobiegać dostępności nieautoryzowanych treści w serwisie. Jedno z rozwiązań technologicznych jest od dawna stosowane przez serwisy z treściami zamieszczanymi przez użytkowników oraz serwisy społecznościowe. Jest to technologia „automatycznego rozpoznawania treści”, dostępna na rynku zarówno dla małych, jak i dużych firm. Obecnie korzysta z niej wiele platform w celu identyfikacji utworów i artystów, którym należy się wynagrodzenie za odtwarzane treści. </w:t>
      </w:r>
      <w:r w:rsidRPr="00E22E6A">
        <w:rPr>
          <w:rFonts w:asciiTheme="minorHAnsi" w:hAnsiTheme="minorHAnsi" w:cstheme="minorHAnsi"/>
          <w:color w:val="000000"/>
          <w:sz w:val="22"/>
          <w:szCs w:val="22"/>
          <w:lang w:eastAsia="pl-PL"/>
        </w:rPr>
        <w:t xml:space="preserve">Projekt Dyrektywy </w:t>
      </w:r>
      <w:r w:rsidRPr="00E22E6A">
        <w:rPr>
          <w:rFonts w:asciiTheme="minorHAnsi" w:hAnsiTheme="minorHAnsi" w:cstheme="minorHAnsi"/>
          <w:b/>
          <w:color w:val="000000"/>
          <w:sz w:val="22"/>
          <w:szCs w:val="22"/>
          <w:lang w:eastAsia="pl-PL"/>
        </w:rPr>
        <w:t xml:space="preserve">nakłada </w:t>
      </w:r>
      <w:r w:rsidRPr="00E22E6A">
        <w:rPr>
          <w:rFonts w:asciiTheme="minorHAnsi" w:hAnsiTheme="minorHAnsi" w:cstheme="minorHAnsi"/>
          <w:color w:val="000000"/>
          <w:sz w:val="22"/>
          <w:szCs w:val="22"/>
          <w:lang w:eastAsia="pl-PL"/>
        </w:rPr>
        <w:t>przy tym</w:t>
      </w:r>
      <w:r w:rsidRPr="00E22E6A">
        <w:rPr>
          <w:rFonts w:asciiTheme="minorHAnsi" w:hAnsiTheme="minorHAnsi" w:cstheme="minorHAnsi"/>
          <w:b/>
          <w:color w:val="000000"/>
          <w:sz w:val="22"/>
          <w:szCs w:val="22"/>
          <w:lang w:eastAsia="pl-PL"/>
        </w:rPr>
        <w:t xml:space="preserve"> na platformy internetowe obowiązek wprowadzenia sprawnych procedur skarg</w:t>
      </w:r>
      <w:r w:rsidRPr="00E22E6A">
        <w:rPr>
          <w:rFonts w:asciiTheme="minorHAnsi" w:hAnsiTheme="minorHAnsi" w:cstheme="minorHAnsi"/>
          <w:color w:val="000000"/>
          <w:sz w:val="22"/>
          <w:szCs w:val="22"/>
          <w:lang w:eastAsia="pl-PL"/>
        </w:rPr>
        <w:t xml:space="preserve"> i odwołań, umożliwiających użytkownikom przywrócenie omyłkowo zakwestionowanych treści</w:t>
      </w:r>
      <w:r w:rsidRPr="00E22E6A">
        <w:rPr>
          <w:rFonts w:asciiTheme="minorHAnsi" w:hAnsiTheme="minorHAnsi" w:cstheme="minorHAnsi"/>
          <w:sz w:val="22"/>
          <w:szCs w:val="22"/>
        </w:rPr>
        <w:t>.</w:t>
      </w:r>
    </w:p>
    <w:p w14:paraId="070DC62B" w14:textId="77777777" w:rsidR="00E22E6A" w:rsidRDefault="00E22E6A" w:rsidP="00E22E6A">
      <w:pPr>
        <w:jc w:val="both"/>
        <w:rPr>
          <w:rFonts w:asciiTheme="minorHAnsi" w:hAnsiTheme="minorHAnsi" w:cstheme="minorHAnsi"/>
          <w:sz w:val="22"/>
          <w:szCs w:val="22"/>
        </w:rPr>
      </w:pPr>
    </w:p>
    <w:p w14:paraId="5D1F7591" w14:textId="02CBC630" w:rsidR="00E22E6A" w:rsidRPr="00E22E6A" w:rsidRDefault="006F2A16" w:rsidP="00E22E6A">
      <w:pPr>
        <w:jc w:val="both"/>
        <w:rPr>
          <w:rFonts w:asciiTheme="minorHAnsi" w:hAnsiTheme="minorHAnsi" w:cstheme="minorHAnsi"/>
          <w:sz w:val="22"/>
          <w:szCs w:val="22"/>
        </w:rPr>
      </w:pPr>
      <w:r>
        <w:rPr>
          <w:rFonts w:asciiTheme="minorHAnsi" w:hAnsiTheme="minorHAnsi" w:cstheme="minorHAnsi"/>
          <w:sz w:val="22"/>
          <w:szCs w:val="22"/>
        </w:rPr>
        <w:t>P</w:t>
      </w:r>
      <w:r w:rsidRPr="00E22E6A">
        <w:rPr>
          <w:rFonts w:asciiTheme="minorHAnsi" w:hAnsiTheme="minorHAnsi" w:cstheme="minorHAnsi"/>
          <w:sz w:val="22"/>
          <w:szCs w:val="22"/>
        </w:rPr>
        <w:t xml:space="preserve">onadto </w:t>
      </w:r>
      <w:r>
        <w:rPr>
          <w:rFonts w:asciiTheme="minorHAnsi" w:hAnsiTheme="minorHAnsi" w:cstheme="minorHAnsi"/>
          <w:sz w:val="22"/>
          <w:szCs w:val="22"/>
        </w:rPr>
        <w:t>n</w:t>
      </w:r>
      <w:r w:rsidR="00E22E6A" w:rsidRPr="00E22E6A">
        <w:rPr>
          <w:rFonts w:asciiTheme="minorHAnsi" w:hAnsiTheme="minorHAnsi" w:cstheme="minorHAnsi"/>
          <w:sz w:val="22"/>
          <w:szCs w:val="22"/>
        </w:rPr>
        <w:t xml:space="preserve">owe przepisy nie dotyczą Internetu jako całości, ale platform działających na określonych zasadach i prezentujących treści kreatywne; </w:t>
      </w:r>
      <w:r w:rsidR="00E22E6A" w:rsidRPr="00E22E6A">
        <w:rPr>
          <w:rFonts w:asciiTheme="minorHAnsi" w:hAnsiTheme="minorHAnsi" w:cstheme="minorHAnsi"/>
          <w:b/>
          <w:sz w:val="22"/>
          <w:szCs w:val="22"/>
        </w:rPr>
        <w:t>nie dotyczą też np. WIKIPEDII</w:t>
      </w:r>
      <w:r w:rsidR="00E22E6A" w:rsidRPr="00E22E6A">
        <w:rPr>
          <w:rFonts w:asciiTheme="minorHAnsi" w:hAnsiTheme="minorHAnsi" w:cstheme="minorHAnsi"/>
          <w:sz w:val="22"/>
          <w:szCs w:val="22"/>
        </w:rPr>
        <w:t>. Encyklopedie online, tak jak repozytoria edukacyjne lub naukowe czy platformy handlowe, są wyłączone z proponowanych obecnie zapisów Dyrektywy.</w:t>
      </w:r>
    </w:p>
    <w:p w14:paraId="3678229C" w14:textId="77777777" w:rsidR="00E22E6A" w:rsidRDefault="00E22E6A" w:rsidP="00E22E6A">
      <w:pPr>
        <w:jc w:val="both"/>
        <w:rPr>
          <w:rFonts w:asciiTheme="minorHAnsi" w:hAnsiTheme="minorHAnsi" w:cstheme="minorHAnsi"/>
          <w:bCs/>
          <w:sz w:val="22"/>
          <w:szCs w:val="22"/>
        </w:rPr>
      </w:pPr>
    </w:p>
    <w:p w14:paraId="1AEE2EB1" w14:textId="2F73EA3F" w:rsidR="00E22E6A" w:rsidRPr="00E22E6A" w:rsidRDefault="00E22E6A" w:rsidP="00E22E6A">
      <w:pPr>
        <w:jc w:val="both"/>
        <w:rPr>
          <w:rFonts w:asciiTheme="minorHAnsi" w:hAnsiTheme="minorHAnsi" w:cstheme="minorHAnsi"/>
          <w:i/>
          <w:sz w:val="22"/>
          <w:szCs w:val="22"/>
        </w:rPr>
      </w:pPr>
      <w:r w:rsidRPr="00E22E6A">
        <w:rPr>
          <w:rFonts w:asciiTheme="minorHAnsi" w:hAnsiTheme="minorHAnsi" w:cstheme="minorHAnsi"/>
          <w:bCs/>
          <w:sz w:val="22"/>
          <w:szCs w:val="22"/>
        </w:rPr>
        <w:t>Motyw (37a)</w:t>
      </w:r>
      <w:r w:rsidR="006F2A16">
        <w:rPr>
          <w:rFonts w:asciiTheme="minorHAnsi" w:hAnsiTheme="minorHAnsi" w:cstheme="minorHAnsi"/>
          <w:bCs/>
          <w:sz w:val="22"/>
          <w:szCs w:val="22"/>
        </w:rPr>
        <w:t>:</w:t>
      </w:r>
      <w:r w:rsidRPr="00E22E6A">
        <w:rPr>
          <w:rFonts w:asciiTheme="minorHAnsi" w:hAnsiTheme="minorHAnsi" w:cstheme="minorHAnsi"/>
          <w:sz w:val="22"/>
          <w:szCs w:val="22"/>
        </w:rPr>
        <w:t xml:space="preserve"> (...) </w:t>
      </w:r>
      <w:r w:rsidRPr="00E22E6A">
        <w:rPr>
          <w:rFonts w:asciiTheme="minorHAnsi" w:hAnsiTheme="minorHAnsi" w:cstheme="minorHAnsi"/>
          <w:bCs/>
          <w:i/>
          <w:sz w:val="22"/>
          <w:szCs w:val="22"/>
        </w:rPr>
        <w:t>Definicja dostawców usług udostępniania treści online w niniejszej dyrektywie nie obejmuje dostawców usług, którzy działają w celach niekomercyjnych, jak encyklopedie online,</w:t>
      </w:r>
      <w:r w:rsidRPr="00E22E6A">
        <w:rPr>
          <w:rFonts w:asciiTheme="minorHAnsi" w:hAnsiTheme="minorHAnsi" w:cstheme="minorHAnsi"/>
          <w:i/>
          <w:sz w:val="22"/>
          <w:szCs w:val="22"/>
        </w:rPr>
        <w:t xml:space="preserve"> ani dostawców usług internetowych, w ramach których treści zamieszczane są za zgodą wszystkich zainteresowanych podmiotów praw, jak repozytoria edukacyjne lub naukowe</w:t>
      </w:r>
      <w:r w:rsidRPr="00D23A6F">
        <w:rPr>
          <w:rFonts w:asciiTheme="minorHAnsi" w:hAnsiTheme="minorHAnsi" w:cstheme="minorHAnsi"/>
          <w:sz w:val="22"/>
          <w:szCs w:val="22"/>
        </w:rPr>
        <w:t>.</w:t>
      </w:r>
    </w:p>
    <w:p w14:paraId="39D47CFC" w14:textId="77777777" w:rsidR="00E22E6A" w:rsidRDefault="00E22E6A" w:rsidP="00E22E6A">
      <w:pPr>
        <w:jc w:val="both"/>
        <w:rPr>
          <w:rFonts w:asciiTheme="minorHAnsi" w:hAnsiTheme="minorHAnsi" w:cstheme="minorHAnsi"/>
          <w:sz w:val="22"/>
          <w:szCs w:val="22"/>
        </w:rPr>
      </w:pPr>
    </w:p>
    <w:p w14:paraId="3E820F2C" w14:textId="77777777" w:rsidR="00E22E6A" w:rsidRDefault="00E22E6A" w:rsidP="00E22E6A">
      <w:pPr>
        <w:jc w:val="both"/>
        <w:rPr>
          <w:rFonts w:asciiTheme="minorHAnsi" w:hAnsiTheme="minorHAnsi" w:cstheme="minorHAnsi"/>
          <w:sz w:val="22"/>
          <w:szCs w:val="22"/>
        </w:rPr>
      </w:pPr>
      <w:r w:rsidRPr="00E22E6A">
        <w:rPr>
          <w:rFonts w:asciiTheme="minorHAnsi" w:hAnsiTheme="minorHAnsi" w:cstheme="minorHAnsi"/>
          <w:b/>
          <w:sz w:val="22"/>
          <w:szCs w:val="22"/>
        </w:rPr>
        <w:t>Europejski Inspektor Ochrony Danych</w:t>
      </w:r>
      <w:r w:rsidRPr="00E22E6A">
        <w:rPr>
          <w:rFonts w:asciiTheme="minorHAnsi" w:hAnsiTheme="minorHAnsi" w:cstheme="minorHAnsi"/>
          <w:sz w:val="22"/>
          <w:szCs w:val="22"/>
        </w:rPr>
        <w:t xml:space="preserve"> potwierdził, że tekst projektu </w:t>
      </w:r>
      <w:r w:rsidRPr="00E22E6A">
        <w:rPr>
          <w:rFonts w:asciiTheme="minorHAnsi" w:hAnsiTheme="minorHAnsi" w:cstheme="minorHAnsi"/>
          <w:b/>
          <w:sz w:val="22"/>
          <w:szCs w:val="22"/>
        </w:rPr>
        <w:t>nie zmienia w żaden sposób gwarancji związanych z „wolnością wypowiedzi”</w:t>
      </w:r>
      <w:r w:rsidRPr="00E22E6A">
        <w:rPr>
          <w:rFonts w:asciiTheme="minorHAnsi" w:hAnsiTheme="minorHAnsi" w:cstheme="minorHAnsi"/>
          <w:sz w:val="22"/>
          <w:szCs w:val="22"/>
        </w:rPr>
        <w:t>, ani nie ogranicza prawa do wyrażania myśli, kreatywności, politycznego komentarza, satyry czy innej formy ekspresji, która obecnie nie jest chroniona prawem.</w:t>
      </w:r>
    </w:p>
    <w:p w14:paraId="27CB9FDF" w14:textId="77777777" w:rsidR="00E22E6A" w:rsidRPr="00E22E6A" w:rsidRDefault="00E22E6A" w:rsidP="00E22E6A">
      <w:pPr>
        <w:jc w:val="both"/>
        <w:rPr>
          <w:rFonts w:asciiTheme="minorHAnsi" w:hAnsiTheme="minorHAnsi" w:cstheme="minorHAnsi"/>
          <w:sz w:val="22"/>
          <w:szCs w:val="22"/>
        </w:rPr>
      </w:pPr>
    </w:p>
    <w:p w14:paraId="1E8CE0C8" w14:textId="5E7EDB87" w:rsidR="00E22E6A" w:rsidRPr="00E22E6A" w:rsidRDefault="00E22E6A" w:rsidP="00E22E6A">
      <w:pPr>
        <w:jc w:val="both"/>
        <w:rPr>
          <w:rFonts w:asciiTheme="minorHAnsi" w:hAnsiTheme="minorHAnsi" w:cstheme="minorHAnsi"/>
          <w:sz w:val="22"/>
          <w:szCs w:val="22"/>
        </w:rPr>
      </w:pPr>
      <w:r w:rsidRPr="00E22E6A">
        <w:rPr>
          <w:rFonts w:asciiTheme="minorHAnsi" w:hAnsiTheme="minorHAnsi" w:cstheme="minorHAnsi"/>
          <w:i/>
          <w:sz w:val="22"/>
          <w:szCs w:val="22"/>
        </w:rPr>
        <w:t>Artykuł 13 (1b) wyraźnie zobowiązuje Państwa Członkowskie do zapewnienia, że jakiekolwiek wdrożone środki będą proporcjonalne, że zostanie zachowana równowaga pomiędzy podstawowymi prawami użytkowników i podmiotów praw oraz że nie zostanie nałożony ogólny obowiązek monitorowania informacji przesyłanych lub przechowywanych. Wydaje się, że gwarancje te zapewniłyby wystarczające zabezpieczenia, zgodne z wymogami Karty</w:t>
      </w:r>
      <w:r w:rsidRPr="00E22E6A">
        <w:rPr>
          <w:rFonts w:asciiTheme="minorHAnsi" w:hAnsiTheme="minorHAnsi" w:cstheme="minorHAnsi"/>
          <w:sz w:val="22"/>
          <w:szCs w:val="22"/>
        </w:rPr>
        <w:t xml:space="preserve"> – opinia EIOD, lipiec 2018.</w:t>
      </w:r>
    </w:p>
    <w:p w14:paraId="5D7AAF5F" w14:textId="77777777" w:rsidR="00E22E6A" w:rsidRDefault="00E22E6A" w:rsidP="00E22E6A">
      <w:pPr>
        <w:jc w:val="both"/>
        <w:rPr>
          <w:rFonts w:asciiTheme="minorHAnsi" w:hAnsiTheme="minorHAnsi" w:cstheme="minorHAnsi"/>
          <w:color w:val="000000"/>
          <w:sz w:val="22"/>
          <w:szCs w:val="22"/>
          <w:lang w:eastAsia="pl-PL"/>
        </w:rPr>
      </w:pPr>
    </w:p>
    <w:p w14:paraId="1D980B4F" w14:textId="77777777" w:rsidR="00E22E6A" w:rsidRPr="00E22E6A" w:rsidRDefault="00E22E6A" w:rsidP="00E22E6A">
      <w:pPr>
        <w:jc w:val="both"/>
        <w:rPr>
          <w:rFonts w:asciiTheme="minorHAnsi" w:hAnsiTheme="minorHAnsi" w:cstheme="minorHAnsi"/>
          <w:sz w:val="22"/>
          <w:szCs w:val="22"/>
        </w:rPr>
      </w:pPr>
      <w:r w:rsidRPr="00E22E6A">
        <w:rPr>
          <w:rFonts w:asciiTheme="minorHAnsi" w:hAnsiTheme="minorHAnsi" w:cstheme="minorHAnsi"/>
          <w:b/>
          <w:color w:val="000000"/>
          <w:sz w:val="22"/>
          <w:szCs w:val="22"/>
          <w:lang w:eastAsia="pl-PL"/>
        </w:rPr>
        <w:t>Nowe przepisy przewidują również udogodnienia dla użytkowników</w:t>
      </w:r>
      <w:r w:rsidRPr="00E22E6A">
        <w:rPr>
          <w:rFonts w:asciiTheme="minorHAnsi" w:hAnsiTheme="minorHAnsi" w:cstheme="minorHAnsi"/>
          <w:color w:val="000000"/>
          <w:sz w:val="22"/>
          <w:szCs w:val="22"/>
          <w:lang w:eastAsia="pl-PL"/>
        </w:rPr>
        <w:t xml:space="preserve">. </w:t>
      </w:r>
      <w:r w:rsidRPr="00E22E6A">
        <w:rPr>
          <w:rFonts w:asciiTheme="minorHAnsi" w:hAnsiTheme="minorHAnsi" w:cstheme="minorHAnsi"/>
          <w:i/>
          <w:color w:val="44546A" w:themeColor="text2"/>
          <w:sz w:val="22"/>
          <w:szCs w:val="22"/>
        </w:rPr>
        <w:t>Proszę pamiętać</w:t>
      </w:r>
      <w:r w:rsidRPr="00E22E6A">
        <w:rPr>
          <w:rFonts w:asciiTheme="minorHAnsi" w:hAnsiTheme="minorHAnsi" w:cstheme="minorHAnsi"/>
          <w:color w:val="44546A" w:themeColor="text2"/>
          <w:sz w:val="22"/>
          <w:szCs w:val="22"/>
        </w:rPr>
        <w:t xml:space="preserve"> – </w:t>
      </w:r>
      <w:r w:rsidRPr="00E22E6A">
        <w:rPr>
          <w:rFonts w:asciiTheme="minorHAnsi" w:hAnsiTheme="minorHAnsi" w:cstheme="minorHAnsi"/>
          <w:sz w:val="22"/>
          <w:szCs w:val="22"/>
        </w:rPr>
        <w:t xml:space="preserve">podkreśla Marek Staszewski </w:t>
      </w:r>
      <w:r w:rsidRPr="00E22E6A">
        <w:rPr>
          <w:rFonts w:asciiTheme="minorHAnsi" w:hAnsiTheme="minorHAnsi" w:cstheme="minorHAnsi"/>
          <w:color w:val="44546A" w:themeColor="text2"/>
          <w:sz w:val="22"/>
          <w:szCs w:val="22"/>
        </w:rPr>
        <w:t xml:space="preserve">– </w:t>
      </w:r>
      <w:r w:rsidRPr="00E22E6A">
        <w:rPr>
          <w:rFonts w:asciiTheme="minorHAnsi" w:hAnsiTheme="minorHAnsi" w:cstheme="minorHAnsi"/>
          <w:i/>
          <w:color w:val="44546A" w:themeColor="text2"/>
          <w:sz w:val="22"/>
          <w:szCs w:val="22"/>
        </w:rPr>
        <w:t>że obecnie takie serwisy jak YouTube obarczają swoich użytkowników odpowiedzialnością za udostępniane treści, jednocześnie zarabiając na materiałach udostępnianych przez użytkowników olbrzymie kwoty. Zapisy Dyrektywy to zmieniają i zdejmują odpowiedzialność z użytkowników na rzecz platform</w:t>
      </w:r>
      <w:r w:rsidRPr="00E22E6A">
        <w:rPr>
          <w:rFonts w:asciiTheme="minorHAnsi" w:hAnsiTheme="minorHAnsi" w:cstheme="minorHAnsi"/>
          <w:color w:val="44546A" w:themeColor="text2"/>
          <w:sz w:val="22"/>
          <w:szCs w:val="22"/>
        </w:rPr>
        <w:t xml:space="preserve">. </w:t>
      </w:r>
    </w:p>
    <w:p w14:paraId="6CF6A772" w14:textId="77777777" w:rsidR="00E22E6A" w:rsidRPr="00E22E6A" w:rsidRDefault="00E22E6A" w:rsidP="00E22E6A">
      <w:pPr>
        <w:jc w:val="both"/>
        <w:rPr>
          <w:rFonts w:asciiTheme="minorHAnsi" w:hAnsiTheme="minorHAnsi" w:cstheme="minorHAnsi"/>
          <w:color w:val="000000"/>
          <w:sz w:val="22"/>
          <w:szCs w:val="22"/>
          <w:lang w:eastAsia="pl-PL"/>
        </w:rPr>
      </w:pPr>
    </w:p>
    <w:p w14:paraId="4BE7CA3F" w14:textId="77777777" w:rsidR="00E22E6A" w:rsidRDefault="00E22E6A" w:rsidP="00E22E6A">
      <w:pPr>
        <w:jc w:val="both"/>
        <w:rPr>
          <w:rFonts w:asciiTheme="minorHAnsi" w:hAnsiTheme="minorHAnsi" w:cstheme="minorHAnsi"/>
          <w:b/>
          <w:color w:val="000000"/>
          <w:sz w:val="22"/>
          <w:szCs w:val="22"/>
          <w:lang w:eastAsia="pl-PL"/>
        </w:rPr>
      </w:pPr>
    </w:p>
    <w:p w14:paraId="1646BF3C" w14:textId="77777777" w:rsidR="00E22E6A" w:rsidRDefault="00E22E6A" w:rsidP="00E22E6A">
      <w:pPr>
        <w:jc w:val="both"/>
        <w:rPr>
          <w:rFonts w:asciiTheme="minorHAnsi" w:hAnsiTheme="minorHAnsi" w:cstheme="minorHAnsi"/>
          <w:b/>
          <w:color w:val="000000"/>
          <w:sz w:val="22"/>
          <w:szCs w:val="22"/>
          <w:lang w:eastAsia="pl-PL"/>
        </w:rPr>
      </w:pPr>
    </w:p>
    <w:p w14:paraId="33232D4D" w14:textId="2BB7BC1E" w:rsidR="00E22E6A" w:rsidRDefault="00E22E6A" w:rsidP="00E22E6A">
      <w:pPr>
        <w:jc w:val="both"/>
        <w:rPr>
          <w:rFonts w:asciiTheme="minorHAnsi" w:hAnsiTheme="minorHAnsi" w:cstheme="minorHAnsi"/>
          <w:b/>
          <w:color w:val="000000"/>
          <w:sz w:val="22"/>
          <w:szCs w:val="22"/>
          <w:lang w:eastAsia="pl-PL"/>
        </w:rPr>
      </w:pPr>
    </w:p>
    <w:p w14:paraId="42B88B7D" w14:textId="77777777" w:rsidR="006F2A16" w:rsidRDefault="006F2A16" w:rsidP="00E22E6A">
      <w:pPr>
        <w:jc w:val="both"/>
        <w:rPr>
          <w:rFonts w:asciiTheme="minorHAnsi" w:hAnsiTheme="minorHAnsi" w:cstheme="minorHAnsi"/>
          <w:b/>
          <w:color w:val="000000"/>
          <w:sz w:val="22"/>
          <w:szCs w:val="22"/>
          <w:lang w:eastAsia="pl-PL"/>
        </w:rPr>
      </w:pPr>
    </w:p>
    <w:p w14:paraId="4D82A0C5" w14:textId="55447A74" w:rsidR="00E22E6A" w:rsidRDefault="00E22E6A" w:rsidP="00E22E6A">
      <w:pPr>
        <w:jc w:val="both"/>
        <w:rPr>
          <w:rFonts w:asciiTheme="minorHAnsi" w:hAnsiTheme="minorHAnsi" w:cstheme="minorHAnsi"/>
          <w:b/>
          <w:color w:val="000000"/>
          <w:sz w:val="22"/>
          <w:szCs w:val="22"/>
          <w:lang w:eastAsia="pl-PL"/>
        </w:rPr>
      </w:pPr>
      <w:r w:rsidRPr="00E22E6A">
        <w:rPr>
          <w:rFonts w:asciiTheme="minorHAnsi" w:hAnsiTheme="minorHAnsi" w:cstheme="minorHAnsi"/>
          <w:b/>
          <w:color w:val="000000"/>
          <w:sz w:val="22"/>
          <w:szCs w:val="22"/>
          <w:lang w:eastAsia="pl-PL"/>
        </w:rPr>
        <w:t>Kompromisowe rozwiązanie</w:t>
      </w:r>
    </w:p>
    <w:p w14:paraId="46A6B62A" w14:textId="77777777" w:rsidR="00E22E6A" w:rsidRPr="00E22E6A" w:rsidRDefault="00E22E6A" w:rsidP="00E22E6A">
      <w:pPr>
        <w:jc w:val="both"/>
        <w:rPr>
          <w:rFonts w:asciiTheme="minorHAnsi" w:hAnsiTheme="minorHAnsi" w:cstheme="minorHAnsi"/>
          <w:b/>
          <w:color w:val="000000"/>
          <w:sz w:val="22"/>
          <w:szCs w:val="22"/>
          <w:lang w:eastAsia="pl-PL"/>
        </w:rPr>
      </w:pPr>
    </w:p>
    <w:p w14:paraId="275E962F" w14:textId="3B294C21" w:rsidR="00E22E6A" w:rsidRPr="00E22E6A" w:rsidRDefault="00E22E6A" w:rsidP="00E22E6A">
      <w:pPr>
        <w:jc w:val="both"/>
        <w:rPr>
          <w:rFonts w:asciiTheme="minorHAnsi" w:hAnsiTheme="minorHAnsi" w:cstheme="minorHAnsi"/>
          <w:color w:val="000000"/>
          <w:sz w:val="22"/>
          <w:szCs w:val="22"/>
          <w:lang w:eastAsia="pl-PL"/>
        </w:rPr>
      </w:pPr>
      <w:r w:rsidRPr="00E22E6A">
        <w:rPr>
          <w:rFonts w:asciiTheme="minorHAnsi" w:hAnsiTheme="minorHAnsi" w:cstheme="minorHAnsi"/>
          <w:color w:val="000000"/>
          <w:sz w:val="22"/>
          <w:szCs w:val="22"/>
          <w:lang w:eastAsia="pl-PL"/>
        </w:rPr>
        <w:t xml:space="preserve">Na początku września europosłowie zgłosili swoje poprawki do projektu </w:t>
      </w:r>
      <w:r w:rsidR="006F2A16">
        <w:rPr>
          <w:rFonts w:asciiTheme="minorHAnsi" w:hAnsiTheme="minorHAnsi" w:cstheme="minorHAnsi"/>
          <w:color w:val="000000"/>
          <w:sz w:val="22"/>
          <w:szCs w:val="22"/>
          <w:lang w:eastAsia="pl-PL"/>
        </w:rPr>
        <w:t>D</w:t>
      </w:r>
      <w:r w:rsidRPr="00E22E6A">
        <w:rPr>
          <w:rFonts w:asciiTheme="minorHAnsi" w:hAnsiTheme="minorHAnsi" w:cstheme="minorHAnsi"/>
          <w:color w:val="000000"/>
          <w:sz w:val="22"/>
          <w:szCs w:val="22"/>
          <w:lang w:eastAsia="pl-PL"/>
        </w:rPr>
        <w:t xml:space="preserve">yrektywy przyjętego w czerwcu br. przez </w:t>
      </w:r>
      <w:r w:rsidR="006F2A16">
        <w:rPr>
          <w:rFonts w:asciiTheme="minorHAnsi" w:hAnsiTheme="minorHAnsi" w:cstheme="minorHAnsi"/>
          <w:color w:val="000000"/>
          <w:sz w:val="22"/>
          <w:szCs w:val="22"/>
          <w:lang w:eastAsia="pl-PL"/>
        </w:rPr>
        <w:t>K</w:t>
      </w:r>
      <w:r w:rsidRPr="00E22E6A">
        <w:rPr>
          <w:rFonts w:asciiTheme="minorHAnsi" w:hAnsiTheme="minorHAnsi" w:cstheme="minorHAnsi"/>
          <w:color w:val="000000"/>
          <w:sz w:val="22"/>
          <w:szCs w:val="22"/>
          <w:lang w:eastAsia="pl-PL"/>
        </w:rPr>
        <w:t xml:space="preserve">omisję </w:t>
      </w:r>
      <w:r w:rsidR="006F2A16">
        <w:rPr>
          <w:rFonts w:asciiTheme="minorHAnsi" w:hAnsiTheme="minorHAnsi" w:cstheme="minorHAnsi"/>
          <w:color w:val="000000"/>
          <w:sz w:val="22"/>
          <w:szCs w:val="22"/>
          <w:lang w:eastAsia="pl-PL"/>
        </w:rPr>
        <w:t>P</w:t>
      </w:r>
      <w:r w:rsidRPr="00E22E6A">
        <w:rPr>
          <w:rFonts w:asciiTheme="minorHAnsi" w:hAnsiTheme="minorHAnsi" w:cstheme="minorHAnsi"/>
          <w:color w:val="000000"/>
          <w:sz w:val="22"/>
          <w:szCs w:val="22"/>
          <w:lang w:eastAsia="pl-PL"/>
        </w:rPr>
        <w:t>rawną Parlamentu Europejskiego (JURI), która odpowiedzialna była za zebranie opinii innych komisji parlamentarnych i przygotowanie kompromisowego tekstu końcowego – stanowiska Parlamentu Europejskiego.</w:t>
      </w:r>
    </w:p>
    <w:p w14:paraId="2CCCE7DD" w14:textId="77777777" w:rsidR="00E22E6A" w:rsidRDefault="00E22E6A" w:rsidP="00E22E6A">
      <w:pPr>
        <w:jc w:val="both"/>
        <w:rPr>
          <w:rFonts w:asciiTheme="minorHAnsi" w:hAnsiTheme="minorHAnsi" w:cstheme="minorHAnsi"/>
          <w:color w:val="000000"/>
          <w:sz w:val="22"/>
          <w:szCs w:val="22"/>
          <w:lang w:eastAsia="pl-PL"/>
        </w:rPr>
      </w:pPr>
    </w:p>
    <w:p w14:paraId="04A73D42" w14:textId="12BA83C3" w:rsidR="00E22E6A" w:rsidRDefault="00E22E6A" w:rsidP="00E22E6A">
      <w:pPr>
        <w:jc w:val="both"/>
        <w:rPr>
          <w:rFonts w:asciiTheme="minorHAnsi" w:hAnsiTheme="minorHAnsi" w:cstheme="minorHAnsi"/>
          <w:color w:val="000000"/>
          <w:sz w:val="22"/>
          <w:szCs w:val="22"/>
          <w:lang w:eastAsia="pl-PL"/>
        </w:rPr>
      </w:pPr>
      <w:r w:rsidRPr="00E22E6A">
        <w:rPr>
          <w:rFonts w:asciiTheme="minorHAnsi" w:hAnsiTheme="minorHAnsi" w:cstheme="minorHAnsi"/>
          <w:color w:val="000000"/>
          <w:sz w:val="22"/>
          <w:szCs w:val="22"/>
          <w:lang w:eastAsia="pl-PL"/>
        </w:rPr>
        <w:t xml:space="preserve">Tekst proponowany obecnie przez posła sprawozdawcę komisji JURI – Axela Vossa – wychodzi naprzeciw postulatom podnoszonym przez krytyków </w:t>
      </w:r>
      <w:r w:rsidR="00C47CBE">
        <w:rPr>
          <w:rFonts w:asciiTheme="minorHAnsi" w:hAnsiTheme="minorHAnsi" w:cstheme="minorHAnsi"/>
          <w:color w:val="000000"/>
          <w:sz w:val="22"/>
          <w:szCs w:val="22"/>
          <w:lang w:eastAsia="pl-PL"/>
        </w:rPr>
        <w:t>D</w:t>
      </w:r>
      <w:r w:rsidRPr="00E22E6A">
        <w:rPr>
          <w:rFonts w:asciiTheme="minorHAnsi" w:hAnsiTheme="minorHAnsi" w:cstheme="minorHAnsi"/>
          <w:color w:val="000000"/>
          <w:sz w:val="22"/>
          <w:szCs w:val="22"/>
          <w:lang w:eastAsia="pl-PL"/>
        </w:rPr>
        <w:t>yrektywy i, przy zachowaniu zapisów kluczowych dla rozwiązania problemu „value gap”, zawiera dodatkowe gwarancje praw użytkowników, a także wyjmuje z zapisów dyrektywy małe firmy oraz start</w:t>
      </w:r>
      <w:r w:rsidR="00C47CBE">
        <w:rPr>
          <w:rFonts w:asciiTheme="minorHAnsi" w:hAnsiTheme="minorHAnsi" w:cstheme="minorHAnsi"/>
          <w:color w:val="000000"/>
          <w:sz w:val="22"/>
          <w:szCs w:val="22"/>
          <w:lang w:eastAsia="pl-PL"/>
        </w:rPr>
        <w:t>-</w:t>
      </w:r>
      <w:r w:rsidRPr="00E22E6A">
        <w:rPr>
          <w:rFonts w:asciiTheme="minorHAnsi" w:hAnsiTheme="minorHAnsi" w:cstheme="minorHAnsi"/>
          <w:color w:val="000000"/>
          <w:sz w:val="22"/>
          <w:szCs w:val="22"/>
          <w:lang w:eastAsia="pl-PL"/>
        </w:rPr>
        <w:t>upy technologiczne.</w:t>
      </w:r>
    </w:p>
    <w:p w14:paraId="6CE46D07" w14:textId="77777777" w:rsidR="00E22E6A" w:rsidRDefault="00E22E6A" w:rsidP="00E22E6A">
      <w:pPr>
        <w:jc w:val="both"/>
        <w:rPr>
          <w:rFonts w:asciiTheme="minorHAnsi" w:hAnsiTheme="minorHAnsi" w:cstheme="minorHAnsi"/>
          <w:color w:val="000000"/>
          <w:sz w:val="22"/>
          <w:szCs w:val="22"/>
          <w:lang w:eastAsia="pl-PL"/>
        </w:rPr>
      </w:pPr>
    </w:p>
    <w:p w14:paraId="72B46323" w14:textId="185D7B00" w:rsidR="00E22E6A" w:rsidRPr="00E22E6A" w:rsidRDefault="00E22E6A" w:rsidP="00E22E6A">
      <w:pPr>
        <w:jc w:val="both"/>
        <w:rPr>
          <w:rFonts w:asciiTheme="minorHAnsi" w:eastAsiaTheme="minorHAnsi" w:hAnsiTheme="minorHAnsi" w:cstheme="minorHAnsi"/>
          <w:sz w:val="22"/>
          <w:szCs w:val="22"/>
        </w:rPr>
      </w:pPr>
      <w:r w:rsidRPr="00E22E6A">
        <w:rPr>
          <w:rFonts w:asciiTheme="minorHAnsi" w:hAnsiTheme="minorHAnsi" w:cstheme="minorHAnsi"/>
          <w:i/>
          <w:iCs/>
          <w:color w:val="44546A" w:themeColor="text2"/>
          <w:sz w:val="22"/>
          <w:szCs w:val="22"/>
          <w:lang w:eastAsia="pl-PL"/>
        </w:rPr>
        <w:t xml:space="preserve">Ta nowa, bardzo kompromisowa propozycja art. 13 zgłoszona przez posła Axela Vossa </w:t>
      </w:r>
      <w:r w:rsidR="00C47CBE">
        <w:rPr>
          <w:rFonts w:asciiTheme="minorHAnsi" w:hAnsiTheme="minorHAnsi" w:cstheme="minorHAnsi"/>
          <w:i/>
          <w:iCs/>
          <w:color w:val="44546A" w:themeColor="text2"/>
          <w:sz w:val="22"/>
          <w:szCs w:val="22"/>
          <w:lang w:eastAsia="pl-PL"/>
        </w:rPr>
        <w:t xml:space="preserve">– </w:t>
      </w:r>
      <w:r w:rsidRPr="00E22E6A">
        <w:rPr>
          <w:rFonts w:asciiTheme="minorHAnsi" w:hAnsiTheme="minorHAnsi" w:cstheme="minorHAnsi"/>
          <w:i/>
          <w:iCs/>
          <w:color w:val="44546A" w:themeColor="text2"/>
          <w:sz w:val="22"/>
          <w:szCs w:val="22"/>
          <w:lang w:eastAsia="pl-PL"/>
        </w:rPr>
        <w:t xml:space="preserve">to obecnie najlepsze rozwiązanie dla przyszłości muzyki, jak i wszelkich innych treści kreatywnych w przestrzeni cyfrowej </w:t>
      </w:r>
      <w:r w:rsidRPr="00E22E6A">
        <w:rPr>
          <w:rFonts w:asciiTheme="minorHAnsi" w:hAnsiTheme="minorHAnsi" w:cstheme="minorHAnsi"/>
          <w:i/>
          <w:iCs/>
          <w:color w:val="000000"/>
          <w:sz w:val="22"/>
          <w:szCs w:val="22"/>
          <w:lang w:eastAsia="pl-PL"/>
        </w:rPr>
        <w:t>– </w:t>
      </w:r>
      <w:r w:rsidRPr="00E22E6A">
        <w:rPr>
          <w:rFonts w:asciiTheme="minorHAnsi" w:hAnsiTheme="minorHAnsi" w:cstheme="minorHAnsi"/>
          <w:color w:val="000000"/>
          <w:sz w:val="22"/>
          <w:szCs w:val="22"/>
          <w:lang w:eastAsia="pl-PL"/>
        </w:rPr>
        <w:t>podsumowuje Marek Staszewski.</w:t>
      </w:r>
    </w:p>
    <w:p w14:paraId="0D4C1C4C" w14:textId="77777777" w:rsidR="00E22E6A" w:rsidRPr="00E22E6A" w:rsidRDefault="00E22E6A" w:rsidP="00E22E6A">
      <w:pPr>
        <w:jc w:val="both"/>
        <w:rPr>
          <w:rFonts w:asciiTheme="minorHAnsi" w:hAnsiTheme="minorHAnsi" w:cstheme="minorHAnsi"/>
          <w:sz w:val="22"/>
          <w:szCs w:val="22"/>
          <w:lang w:eastAsia="pl-PL"/>
        </w:rPr>
      </w:pPr>
    </w:p>
    <w:p w14:paraId="3BE63659" w14:textId="34610B48" w:rsidR="00E22E6A" w:rsidRPr="00E22E6A" w:rsidRDefault="00E22E6A" w:rsidP="00E22E6A">
      <w:pPr>
        <w:jc w:val="both"/>
        <w:rPr>
          <w:rFonts w:asciiTheme="minorHAnsi" w:hAnsiTheme="minorHAnsi" w:cstheme="minorHAnsi"/>
          <w:b/>
          <w:sz w:val="22"/>
          <w:szCs w:val="22"/>
        </w:rPr>
      </w:pPr>
      <w:r w:rsidRPr="00E22E6A">
        <w:rPr>
          <w:rFonts w:asciiTheme="minorHAnsi" w:hAnsiTheme="minorHAnsi" w:cstheme="minorHAnsi"/>
          <w:b/>
          <w:sz w:val="22"/>
          <w:szCs w:val="22"/>
        </w:rPr>
        <w:t>Głosowanie w Parlamencie Europejskim nad Dyrektywą w sprawie praw autorskich na jednolitym rynku cyfrowym o</w:t>
      </w:r>
      <w:r w:rsidR="00C47CBE">
        <w:rPr>
          <w:rFonts w:asciiTheme="minorHAnsi" w:hAnsiTheme="minorHAnsi" w:cstheme="minorHAnsi"/>
          <w:b/>
          <w:sz w:val="22"/>
          <w:szCs w:val="22"/>
        </w:rPr>
        <w:t>d</w:t>
      </w:r>
      <w:r w:rsidRPr="00E22E6A">
        <w:rPr>
          <w:rFonts w:asciiTheme="minorHAnsi" w:hAnsiTheme="minorHAnsi" w:cstheme="minorHAnsi"/>
          <w:b/>
          <w:sz w:val="22"/>
          <w:szCs w:val="22"/>
        </w:rPr>
        <w:t xml:space="preserve">będzie się już </w:t>
      </w:r>
      <w:r w:rsidR="00C47CBE">
        <w:rPr>
          <w:rFonts w:asciiTheme="minorHAnsi" w:hAnsiTheme="minorHAnsi" w:cstheme="minorHAnsi"/>
          <w:b/>
          <w:sz w:val="22"/>
          <w:szCs w:val="22"/>
        </w:rPr>
        <w:t xml:space="preserve">w </w:t>
      </w:r>
      <w:r w:rsidRPr="00E22E6A">
        <w:rPr>
          <w:rFonts w:asciiTheme="minorHAnsi" w:hAnsiTheme="minorHAnsi" w:cstheme="minorHAnsi"/>
          <w:b/>
          <w:sz w:val="22"/>
          <w:szCs w:val="22"/>
        </w:rPr>
        <w:t>najbliższą środę – 12 września.</w:t>
      </w:r>
    </w:p>
    <w:p w14:paraId="226FC4DD" w14:textId="2E9CED48" w:rsidR="00195DD9" w:rsidRPr="00E22E6A" w:rsidRDefault="00195DD9" w:rsidP="00E22E6A">
      <w:pPr>
        <w:rPr>
          <w:rFonts w:asciiTheme="minorHAnsi" w:hAnsiTheme="minorHAnsi" w:cstheme="minorHAnsi"/>
          <w:color w:val="000000"/>
          <w:sz w:val="22"/>
          <w:szCs w:val="22"/>
          <w:lang w:eastAsia="pl-PL"/>
        </w:rPr>
      </w:pPr>
    </w:p>
    <w:p w14:paraId="44FAE10F" w14:textId="77777777" w:rsidR="00373C1D" w:rsidRPr="00E22E6A" w:rsidRDefault="00373C1D" w:rsidP="00E22E6A">
      <w:pPr>
        <w:rPr>
          <w:rFonts w:asciiTheme="minorHAnsi" w:hAnsiTheme="minorHAnsi" w:cstheme="minorHAnsi"/>
          <w:color w:val="000000"/>
          <w:sz w:val="22"/>
          <w:szCs w:val="22"/>
          <w:lang w:eastAsia="pl-PL"/>
        </w:rPr>
      </w:pPr>
    </w:p>
    <w:p w14:paraId="013B0F78" w14:textId="77777777" w:rsidR="00373C1D" w:rsidRPr="00E22E6A" w:rsidRDefault="00373C1D" w:rsidP="00E22E6A">
      <w:pPr>
        <w:rPr>
          <w:rFonts w:asciiTheme="minorHAnsi" w:hAnsiTheme="minorHAnsi" w:cstheme="minorHAnsi"/>
          <w:color w:val="000000"/>
          <w:sz w:val="22"/>
          <w:szCs w:val="22"/>
          <w:lang w:eastAsia="pl-PL"/>
        </w:rPr>
      </w:pPr>
    </w:p>
    <w:p w14:paraId="432E3A68" w14:textId="77777777" w:rsidR="00373C1D" w:rsidRPr="00E22E6A" w:rsidRDefault="00373C1D" w:rsidP="00E22E6A">
      <w:pPr>
        <w:rPr>
          <w:rFonts w:asciiTheme="minorHAnsi" w:hAnsiTheme="minorHAnsi" w:cstheme="minorHAnsi"/>
          <w:color w:val="000000"/>
          <w:sz w:val="22"/>
          <w:szCs w:val="22"/>
          <w:lang w:eastAsia="pl-PL"/>
        </w:rPr>
      </w:pPr>
    </w:p>
    <w:p w14:paraId="196ADC5E" w14:textId="132202A5" w:rsidR="0083062D" w:rsidRPr="00E22E6A" w:rsidRDefault="005F17F0" w:rsidP="00E22E6A">
      <w:pPr>
        <w:rPr>
          <w:rFonts w:asciiTheme="minorHAnsi" w:hAnsiTheme="minorHAnsi" w:cstheme="minorHAnsi"/>
          <w:sz w:val="22"/>
          <w:szCs w:val="22"/>
        </w:rPr>
      </w:pPr>
      <w:r w:rsidRPr="00E22E6A">
        <w:rPr>
          <w:rFonts w:asciiTheme="minorHAnsi" w:hAnsiTheme="minorHAnsi" w:cstheme="minorHAnsi"/>
          <w:sz w:val="22"/>
          <w:szCs w:val="22"/>
        </w:rPr>
        <w:t>****</w:t>
      </w:r>
    </w:p>
    <w:p w14:paraId="1668E68F" w14:textId="77777777" w:rsidR="00195DD9" w:rsidRDefault="00195DD9" w:rsidP="00E22E6A">
      <w:pPr>
        <w:rPr>
          <w:rFonts w:asciiTheme="minorHAnsi" w:hAnsiTheme="minorHAnsi" w:cstheme="minorHAnsi"/>
          <w:sz w:val="22"/>
          <w:szCs w:val="22"/>
          <w:lang w:val="pl-PL"/>
        </w:rPr>
      </w:pPr>
      <w:r w:rsidRPr="00E22E6A">
        <w:rPr>
          <w:rFonts w:asciiTheme="minorHAnsi" w:hAnsiTheme="minorHAnsi" w:cstheme="minorHAnsi"/>
          <w:sz w:val="22"/>
          <w:szCs w:val="22"/>
          <w:lang w:val="pl-PL"/>
        </w:rPr>
        <w:t>O Związku Producentów Audio Video</w:t>
      </w:r>
    </w:p>
    <w:p w14:paraId="678DA7E8" w14:textId="77777777" w:rsidR="00E22E6A" w:rsidRPr="00E22E6A" w:rsidRDefault="00E22E6A" w:rsidP="00E22E6A">
      <w:pPr>
        <w:rPr>
          <w:rFonts w:asciiTheme="minorHAnsi" w:hAnsiTheme="minorHAnsi" w:cstheme="minorHAnsi"/>
          <w:sz w:val="22"/>
          <w:szCs w:val="22"/>
          <w:lang w:val="pl-PL"/>
        </w:rPr>
      </w:pPr>
    </w:p>
    <w:p w14:paraId="5161B7F7" w14:textId="77777777" w:rsidR="00195DD9" w:rsidRPr="00E22E6A" w:rsidRDefault="00195DD9" w:rsidP="00E22E6A">
      <w:pPr>
        <w:jc w:val="both"/>
        <w:rPr>
          <w:rFonts w:asciiTheme="minorHAnsi" w:hAnsiTheme="minorHAnsi" w:cstheme="minorHAnsi"/>
          <w:sz w:val="22"/>
          <w:szCs w:val="22"/>
          <w:lang w:val="pl-PL"/>
        </w:rPr>
      </w:pPr>
      <w:r w:rsidRPr="00E22E6A">
        <w:rPr>
          <w:rFonts w:asciiTheme="minorHAnsi" w:hAnsiTheme="minorHAnsi" w:cstheme="minorHAnsi"/>
          <w:sz w:val="22"/>
          <w:szCs w:val="22"/>
        </w:rPr>
        <w:t xml:space="preserve">ZPAV </w:t>
      </w:r>
      <w:r w:rsidRPr="00E22E6A">
        <w:rPr>
          <w:rFonts w:asciiTheme="minorHAnsi" w:hAnsiTheme="minorHAnsi" w:cstheme="minorHAnsi"/>
          <w:sz w:val="22"/>
          <w:szCs w:val="22"/>
          <w:lang w:val="pl-PL"/>
        </w:rPr>
        <w:t>jest stowarzyszeniem producentów fonogramów i wideogramów muzycznych, zrzeszającym ok. 90% rynku muzycznego w Polsce. Posiada zezwolenie ministra kultury i dziedzictwa narodowego na zbiorowe zarządzanie prawami producentów fonograficznych. Od momentu powstania w 1991 roku ZPAV prowadzi działania na rzecz dynamicznego rozwoju rynku muzycznego w Polsce. Jest grupą krajową Międzynarodowej Federacji Przemysłu Fonograficznego (IFPI), która zrzesza i reprezentuje światowy przemysł muzyczny (ponad 1 400 firm w 66 krajach). ZPAV działa na forum legislacyjnym, współpracuje z organami ścigania i wymiaru sprawiedliwości w dziedzinie ograniczenia naruszeń praw autorskich i pokrewnych, prowadzi szerokie działania edukacyjne oraz promocyjne, wspierające rozwój rynku muzycznego, m.in. opracowuje Oficjalną Listę Sprzedaży (</w:t>
      </w:r>
      <w:proofErr w:type="spellStart"/>
      <w:r w:rsidRPr="00E22E6A">
        <w:rPr>
          <w:rFonts w:asciiTheme="minorHAnsi" w:hAnsiTheme="minorHAnsi" w:cstheme="minorHAnsi"/>
          <w:sz w:val="22"/>
          <w:szCs w:val="22"/>
          <w:lang w:val="pl-PL"/>
        </w:rPr>
        <w:t>OLiS</w:t>
      </w:r>
      <w:proofErr w:type="spellEnd"/>
      <w:r w:rsidRPr="00E22E6A">
        <w:rPr>
          <w:rFonts w:asciiTheme="minorHAnsi" w:hAnsiTheme="minorHAnsi" w:cstheme="minorHAnsi"/>
          <w:sz w:val="22"/>
          <w:szCs w:val="22"/>
          <w:lang w:val="pl-PL"/>
        </w:rPr>
        <w:t>) oraz przyznaje wyróżnienia Złotych, Platynowych i Diamentowych Płyt.</w:t>
      </w:r>
    </w:p>
    <w:p w14:paraId="16223568" w14:textId="77777777" w:rsidR="00783310" w:rsidRPr="00E22E6A" w:rsidRDefault="00783310" w:rsidP="00E22E6A">
      <w:pPr>
        <w:jc w:val="both"/>
        <w:rPr>
          <w:rFonts w:asciiTheme="minorHAnsi" w:hAnsiTheme="minorHAnsi" w:cstheme="minorHAnsi"/>
          <w:sz w:val="22"/>
          <w:szCs w:val="22"/>
          <w:lang w:val="pl-PL"/>
        </w:rPr>
      </w:pPr>
    </w:p>
    <w:p w14:paraId="68F587D8" w14:textId="27AD1D46" w:rsidR="00195DD9" w:rsidRPr="00E22E6A" w:rsidRDefault="00195DD9" w:rsidP="00E22E6A">
      <w:pPr>
        <w:jc w:val="both"/>
        <w:rPr>
          <w:rFonts w:asciiTheme="minorHAnsi" w:hAnsiTheme="minorHAnsi" w:cstheme="minorHAnsi"/>
          <w:sz w:val="22"/>
          <w:szCs w:val="22"/>
          <w:lang w:val="pl-PL"/>
        </w:rPr>
      </w:pPr>
      <w:r w:rsidRPr="00E22E6A">
        <w:rPr>
          <w:rFonts w:asciiTheme="minorHAnsi" w:hAnsiTheme="minorHAnsi" w:cstheme="minorHAnsi"/>
          <w:sz w:val="22"/>
          <w:szCs w:val="22"/>
          <w:lang w:val="pl-PL"/>
        </w:rPr>
        <w:t>Od 1995 r. ZPAV jest organizatorem Fryderyków – nagród muzycznych, przyznawanych przez środowisko muzyczne: muzyków, autorów, kompozytorów, producentów muzycznych, dziennikarzy i branżę fonograficzną, zrzeszonych w Akademii Fonograficznej.</w:t>
      </w:r>
    </w:p>
    <w:p w14:paraId="2E6949E7" w14:textId="77777777" w:rsidR="00195DD9" w:rsidRPr="00E22E6A" w:rsidRDefault="00195DD9" w:rsidP="00E22E6A">
      <w:pPr>
        <w:rPr>
          <w:rFonts w:asciiTheme="minorHAnsi" w:hAnsiTheme="minorHAnsi" w:cstheme="minorHAnsi"/>
          <w:sz w:val="22"/>
          <w:szCs w:val="22"/>
          <w:lang w:val="pl-PL"/>
        </w:rPr>
      </w:pPr>
    </w:p>
    <w:p w14:paraId="28511F48" w14:textId="18E432C9" w:rsidR="00EE3286" w:rsidRPr="00E22E6A" w:rsidRDefault="001D3F62" w:rsidP="00E22E6A">
      <w:pPr>
        <w:rPr>
          <w:rFonts w:asciiTheme="minorHAnsi" w:hAnsiTheme="minorHAnsi" w:cstheme="minorHAnsi"/>
          <w:sz w:val="22"/>
          <w:szCs w:val="22"/>
          <w:lang w:val="pl-PL"/>
        </w:rPr>
      </w:pPr>
      <w:r w:rsidRPr="00E22E6A">
        <w:rPr>
          <w:rFonts w:asciiTheme="minorHAnsi" w:hAnsiTheme="minorHAnsi" w:cstheme="minorHAnsi"/>
          <w:sz w:val="22"/>
          <w:szCs w:val="22"/>
          <w:lang w:val="pl-PL"/>
        </w:rPr>
        <w:t>****</w:t>
      </w:r>
    </w:p>
    <w:p w14:paraId="4B598973" w14:textId="77777777" w:rsidR="00373C1D" w:rsidRPr="00E22E6A" w:rsidRDefault="00373C1D" w:rsidP="00E22E6A">
      <w:pPr>
        <w:rPr>
          <w:rFonts w:asciiTheme="minorHAnsi" w:hAnsiTheme="minorHAnsi" w:cstheme="minorHAnsi"/>
          <w:sz w:val="22"/>
          <w:szCs w:val="22"/>
          <w:lang w:val="pl-PL"/>
        </w:rPr>
      </w:pPr>
    </w:p>
    <w:p w14:paraId="3748DC60" w14:textId="77777777" w:rsidR="00373C1D" w:rsidRPr="00E22E6A" w:rsidRDefault="00373C1D" w:rsidP="00E22E6A">
      <w:pPr>
        <w:rPr>
          <w:rFonts w:asciiTheme="minorHAnsi" w:hAnsiTheme="minorHAnsi" w:cstheme="minorHAnsi"/>
          <w:sz w:val="22"/>
          <w:szCs w:val="22"/>
          <w:lang w:val="pl-PL"/>
        </w:rPr>
      </w:pPr>
    </w:p>
    <w:p w14:paraId="1F0313AB" w14:textId="77777777" w:rsidR="00471C31" w:rsidRPr="00E22E6A" w:rsidRDefault="00471C31" w:rsidP="00E22E6A">
      <w:pPr>
        <w:rPr>
          <w:rFonts w:asciiTheme="minorHAnsi" w:hAnsiTheme="minorHAnsi" w:cstheme="minorHAnsi"/>
          <w:sz w:val="22"/>
          <w:szCs w:val="22"/>
          <w:lang w:val="pl-PL"/>
        </w:rPr>
      </w:pPr>
      <w:r w:rsidRPr="00E22E6A">
        <w:rPr>
          <w:rFonts w:asciiTheme="minorHAnsi" w:hAnsiTheme="minorHAnsi" w:cstheme="minorHAnsi"/>
          <w:sz w:val="22"/>
          <w:szCs w:val="22"/>
          <w:lang w:val="pl-PL"/>
        </w:rPr>
        <w:t>Więcej informacji:</w:t>
      </w:r>
    </w:p>
    <w:p w14:paraId="541648E8" w14:textId="77777777" w:rsidR="001A31F7" w:rsidRPr="00E22E6A" w:rsidRDefault="001A31F7" w:rsidP="00E22E6A">
      <w:pPr>
        <w:rPr>
          <w:rFonts w:asciiTheme="minorHAnsi" w:hAnsiTheme="minorHAnsi" w:cstheme="minorHAnsi"/>
          <w:sz w:val="22"/>
          <w:szCs w:val="22"/>
          <w:lang w:val="pl-PL"/>
        </w:rPr>
      </w:pPr>
    </w:p>
    <w:p w14:paraId="75F7D88D" w14:textId="4868393B" w:rsidR="001A31F7" w:rsidRPr="00E22E6A" w:rsidRDefault="001A31F7" w:rsidP="00E22E6A">
      <w:pPr>
        <w:rPr>
          <w:rFonts w:asciiTheme="minorHAnsi" w:hAnsiTheme="minorHAnsi" w:cstheme="minorHAnsi"/>
          <w:sz w:val="22"/>
          <w:szCs w:val="22"/>
          <w:lang w:val="pl-PL"/>
        </w:rPr>
      </w:pPr>
      <w:r w:rsidRPr="00E22E6A">
        <w:rPr>
          <w:rFonts w:asciiTheme="minorHAnsi" w:hAnsiTheme="minorHAnsi" w:cstheme="minorHAnsi"/>
          <w:sz w:val="22"/>
          <w:szCs w:val="22"/>
          <w:lang w:val="pl-PL"/>
        </w:rPr>
        <w:t>Katarzyna Kowalewska</w:t>
      </w:r>
    </w:p>
    <w:p w14:paraId="403B851F" w14:textId="77777777" w:rsidR="001A31F7" w:rsidRPr="00E22E6A" w:rsidRDefault="001A31F7" w:rsidP="00E22E6A">
      <w:pPr>
        <w:rPr>
          <w:rFonts w:asciiTheme="minorHAnsi" w:hAnsiTheme="minorHAnsi" w:cstheme="minorHAnsi"/>
          <w:sz w:val="22"/>
          <w:szCs w:val="22"/>
          <w:lang w:val="pl-PL"/>
        </w:rPr>
      </w:pPr>
      <w:r w:rsidRPr="00E22E6A">
        <w:rPr>
          <w:rFonts w:asciiTheme="minorHAnsi" w:hAnsiTheme="minorHAnsi" w:cstheme="minorHAnsi"/>
          <w:sz w:val="22"/>
          <w:szCs w:val="22"/>
          <w:lang w:val="pl-PL"/>
        </w:rPr>
        <w:t>QL CITY Music &amp;Entertainment PR</w:t>
      </w:r>
    </w:p>
    <w:p w14:paraId="3A427BC8" w14:textId="065911CB" w:rsidR="00471C31" w:rsidRPr="00E22E6A" w:rsidRDefault="001A31F7" w:rsidP="00E22E6A">
      <w:pPr>
        <w:rPr>
          <w:rFonts w:asciiTheme="minorHAnsi" w:hAnsiTheme="minorHAnsi" w:cstheme="minorHAnsi"/>
          <w:sz w:val="22"/>
          <w:szCs w:val="22"/>
          <w:lang w:val="pl-PL"/>
        </w:rPr>
      </w:pPr>
      <w:r w:rsidRPr="00E22E6A">
        <w:rPr>
          <w:rFonts w:asciiTheme="minorHAnsi" w:hAnsiTheme="minorHAnsi" w:cstheme="minorHAnsi"/>
          <w:sz w:val="22"/>
          <w:szCs w:val="22"/>
          <w:lang w:val="en-GB"/>
        </w:rPr>
        <w:t>tel.: +48 781 268</w:t>
      </w:r>
      <w:r w:rsidR="00373C1D" w:rsidRPr="00E22E6A">
        <w:rPr>
          <w:rFonts w:asciiTheme="minorHAnsi" w:hAnsiTheme="minorHAnsi" w:cstheme="minorHAnsi"/>
          <w:sz w:val="22"/>
          <w:szCs w:val="22"/>
          <w:lang w:val="en-GB"/>
        </w:rPr>
        <w:t> </w:t>
      </w:r>
      <w:r w:rsidRPr="00E22E6A">
        <w:rPr>
          <w:rFonts w:asciiTheme="minorHAnsi" w:hAnsiTheme="minorHAnsi" w:cstheme="minorHAnsi"/>
          <w:sz w:val="22"/>
          <w:szCs w:val="22"/>
          <w:lang w:val="en-GB"/>
        </w:rPr>
        <w:t>180</w:t>
      </w:r>
      <w:r w:rsidR="00373C1D" w:rsidRPr="00E22E6A">
        <w:rPr>
          <w:rFonts w:asciiTheme="minorHAnsi" w:hAnsiTheme="minorHAnsi" w:cstheme="minorHAnsi"/>
          <w:sz w:val="22"/>
          <w:szCs w:val="22"/>
          <w:lang w:val="en-GB"/>
        </w:rPr>
        <w:t xml:space="preserve">, </w:t>
      </w:r>
      <w:hyperlink r:id="rId8" w:history="1">
        <w:r w:rsidRPr="00E22E6A">
          <w:rPr>
            <w:rStyle w:val="Hipercze"/>
            <w:rFonts w:asciiTheme="minorHAnsi" w:hAnsiTheme="minorHAnsi" w:cstheme="minorHAnsi"/>
            <w:sz w:val="22"/>
            <w:szCs w:val="22"/>
            <w:lang w:val="pl-PL"/>
          </w:rPr>
          <w:t>k.kowalewska@qlcity.pl</w:t>
        </w:r>
      </w:hyperlink>
    </w:p>
    <w:sectPr w:rsidR="00471C31" w:rsidRPr="00E22E6A" w:rsidSect="00D930BC">
      <w:headerReference w:type="default" r:id="rId9"/>
      <w:footerReference w:type="default" r:id="rId10"/>
      <w:headerReference w:type="first" r:id="rId11"/>
      <w:footerReference w:type="first" r:id="rId12"/>
      <w:pgSz w:w="11900" w:h="16840"/>
      <w:pgMar w:top="4074"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8862B" w14:textId="77777777" w:rsidR="00F0797D" w:rsidRDefault="00F0797D" w:rsidP="00FE79F1">
      <w:r>
        <w:separator/>
      </w:r>
    </w:p>
  </w:endnote>
  <w:endnote w:type="continuationSeparator" w:id="0">
    <w:p w14:paraId="09972A40" w14:textId="77777777" w:rsidR="00F0797D" w:rsidRDefault="00F0797D" w:rsidP="00FE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CE">
    <w:altName w:val="Times New Roman"/>
    <w:charset w:val="58"/>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INPro-Bold">
    <w:panose1 w:val="00000000000000000000"/>
    <w:charset w:val="00"/>
    <w:family w:val="modern"/>
    <w:notTrueType/>
    <w:pitch w:val="variable"/>
    <w:sig w:usb0="800002AF" w:usb1="4000206A" w:usb2="00000000" w:usb3="00000000" w:csb0="0000009F" w:csb1="00000000"/>
  </w:font>
  <w:font w:name="Myriad Pr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10349" w14:textId="77777777" w:rsidR="000342B9" w:rsidRPr="00CC22D8" w:rsidRDefault="000342B9" w:rsidP="004E50D8">
    <w:pPr>
      <w:pStyle w:val="Stopka"/>
      <w:jc w:val="center"/>
      <w:rPr>
        <w:rFonts w:ascii="Myriad Pro" w:hAnsi="Myriad Pro"/>
        <w:noProof/>
        <w:lang w:val="en-US"/>
      </w:rPr>
    </w:pPr>
  </w:p>
  <w:tbl>
    <w:tblPr>
      <w:tblW w:w="0" w:type="auto"/>
      <w:jc w:val="center"/>
      <w:tblLayout w:type="fixed"/>
      <w:tblLook w:val="04A0" w:firstRow="1" w:lastRow="0" w:firstColumn="1" w:lastColumn="0" w:noHBand="0" w:noVBand="1"/>
    </w:tblPr>
    <w:tblGrid>
      <w:gridCol w:w="2087"/>
      <w:gridCol w:w="1843"/>
      <w:gridCol w:w="1456"/>
    </w:tblGrid>
    <w:tr w:rsidR="000342B9" w:rsidRPr="00E843CE" w14:paraId="13A64454" w14:textId="77777777">
      <w:trPr>
        <w:jc w:val="center"/>
      </w:trPr>
      <w:tc>
        <w:tcPr>
          <w:tcW w:w="5386" w:type="dxa"/>
          <w:gridSpan w:val="3"/>
        </w:tcPr>
        <w:p w14:paraId="64A7C7BB" w14:textId="77777777" w:rsidR="000342B9" w:rsidRPr="00E843CE" w:rsidRDefault="000342B9" w:rsidP="00E843CE">
          <w:pPr>
            <w:pStyle w:val="Stopka"/>
            <w:jc w:val="center"/>
            <w:rPr>
              <w:rFonts w:ascii="Times New Roman" w:hAnsi="Times New Roman"/>
              <w:color w:val="7F7F7F"/>
            </w:rPr>
          </w:pPr>
          <w:r w:rsidRPr="00E843CE">
            <w:rPr>
              <w:rFonts w:ascii="Times New Roman" w:hAnsi="Times New Roman"/>
              <w:noProof/>
              <w:color w:val="7F7F7F"/>
              <w:lang w:val="pl-PL" w:eastAsia="pl-PL"/>
            </w:rPr>
            <mc:AlternateContent>
              <mc:Choice Requires="wps">
                <w:drawing>
                  <wp:anchor distT="4294967294" distB="4294967294" distL="114300" distR="114300" simplePos="0" relativeHeight="251657216" behindDoc="0" locked="0" layoutInCell="1" allowOverlap="1" wp14:anchorId="2BD1AB3D" wp14:editId="25A3144F">
                    <wp:simplePos x="0" y="0"/>
                    <wp:positionH relativeFrom="column">
                      <wp:posOffset>-5715</wp:posOffset>
                    </wp:positionH>
                    <wp:positionV relativeFrom="paragraph">
                      <wp:posOffset>151129</wp:posOffset>
                    </wp:positionV>
                    <wp:extent cx="3239770" cy="0"/>
                    <wp:effectExtent l="0" t="0" r="36830" b="19050"/>
                    <wp:wrapNone/>
                    <wp:docPr id="1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9770" cy="0"/>
                            </a:xfrm>
                            <a:prstGeom prst="line">
                              <a:avLst/>
                            </a:prstGeom>
                            <a:ln w="12700">
                              <a:solidFill>
                                <a:srgbClr val="66006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C98CA6D" id="Straight Connector 4"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5pt,11.9pt" to="254.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" strokecolor="#606" strokeweight="1pt">
                    <v:stroke joinstyle="miter"/>
                    <o:lock v:ext="edit" shapetype="f"/>
                  </v:line>
                </w:pict>
              </mc:Fallback>
            </mc:AlternateContent>
          </w:r>
        </w:p>
      </w:tc>
    </w:tr>
    <w:tr w:rsidR="000342B9" w:rsidRPr="00E843CE" w14:paraId="1AB8D34C" w14:textId="77777777">
      <w:trPr>
        <w:jc w:val="center"/>
      </w:trPr>
      <w:tc>
        <w:tcPr>
          <w:tcW w:w="2087" w:type="dxa"/>
        </w:tcPr>
        <w:p w14:paraId="6C980A81" w14:textId="77777777" w:rsidR="000342B9" w:rsidRPr="00E843CE" w:rsidRDefault="000342B9" w:rsidP="004E50D8">
          <w:pPr>
            <w:pStyle w:val="Stopka"/>
            <w:rPr>
              <w:rFonts w:ascii="Myriad Pro" w:hAnsi="Myriad Pro"/>
              <w:color w:val="7F7F7F"/>
              <w:sz w:val="14"/>
            </w:rPr>
          </w:pPr>
        </w:p>
      </w:tc>
      <w:tc>
        <w:tcPr>
          <w:tcW w:w="1843" w:type="dxa"/>
        </w:tcPr>
        <w:p w14:paraId="1FD7D55A" w14:textId="77777777" w:rsidR="000342B9" w:rsidRPr="00E843CE" w:rsidRDefault="000342B9" w:rsidP="004E50D8">
          <w:pPr>
            <w:pStyle w:val="Stopka"/>
            <w:rPr>
              <w:rFonts w:ascii="Myriad Pro" w:hAnsi="Myriad Pro"/>
              <w:color w:val="7F7F7F"/>
              <w:sz w:val="14"/>
            </w:rPr>
          </w:pPr>
        </w:p>
      </w:tc>
      <w:tc>
        <w:tcPr>
          <w:tcW w:w="1456" w:type="dxa"/>
        </w:tcPr>
        <w:p w14:paraId="3620931F" w14:textId="77777777" w:rsidR="000342B9" w:rsidRPr="00E843CE" w:rsidRDefault="000342B9" w:rsidP="004E50D8">
          <w:pPr>
            <w:pStyle w:val="Stopka"/>
            <w:rPr>
              <w:rFonts w:ascii="Myriad Pro" w:hAnsi="Myriad Pro"/>
              <w:color w:val="7F7F7F"/>
              <w:sz w:val="14"/>
            </w:rPr>
          </w:pPr>
        </w:p>
      </w:tc>
    </w:tr>
    <w:tr w:rsidR="000342B9" w:rsidRPr="00E843CE" w14:paraId="1669764F" w14:textId="77777777">
      <w:trPr>
        <w:jc w:val="center"/>
      </w:trPr>
      <w:tc>
        <w:tcPr>
          <w:tcW w:w="2087" w:type="dxa"/>
        </w:tcPr>
        <w:p w14:paraId="3F8EC594" w14:textId="77777777" w:rsidR="000342B9" w:rsidRPr="00E843CE" w:rsidRDefault="000342B9" w:rsidP="004E50D8">
          <w:pPr>
            <w:pStyle w:val="Stopka"/>
            <w:rPr>
              <w:rFonts w:ascii="Myriad Pro" w:hAnsi="Myriad Pro"/>
              <w:color w:val="7F7F7F"/>
              <w:sz w:val="14"/>
            </w:rPr>
          </w:pPr>
          <w:r w:rsidRPr="00E843CE">
            <w:rPr>
              <w:rFonts w:ascii="Myriad Pro" w:hAnsi="Myriad Pro"/>
              <w:color w:val="7F7F7F"/>
              <w:sz w:val="14"/>
            </w:rPr>
            <w:t>ul. L. Kruczkowskiego 12/2</w:t>
          </w:r>
          <w:r w:rsidRPr="00E843CE">
            <w:rPr>
              <w:rFonts w:ascii="Myriad Pro" w:hAnsi="Myriad Pro"/>
              <w:color w:val="7F7F7F"/>
              <w:sz w:val="14"/>
            </w:rPr>
            <w:br/>
            <w:t>00-380 Warszawa</w:t>
          </w:r>
        </w:p>
      </w:tc>
      <w:tc>
        <w:tcPr>
          <w:tcW w:w="1843" w:type="dxa"/>
        </w:tcPr>
        <w:p w14:paraId="633E96BB" w14:textId="77777777" w:rsidR="000342B9" w:rsidRPr="00E843CE" w:rsidRDefault="000342B9" w:rsidP="004E50D8">
          <w:pPr>
            <w:pStyle w:val="Stopka"/>
            <w:rPr>
              <w:rFonts w:ascii="Myriad Pro" w:hAnsi="Myriad Pro"/>
              <w:color w:val="7F7F7F"/>
              <w:sz w:val="14"/>
            </w:rPr>
          </w:pPr>
          <w:r w:rsidRPr="00E843CE">
            <w:rPr>
              <w:rFonts w:ascii="Myriad Pro" w:hAnsi="Myriad Pro"/>
              <w:color w:val="7F7F7F"/>
              <w:sz w:val="14"/>
            </w:rPr>
            <w:t>tel.: +48 22 622 92 19</w:t>
          </w:r>
          <w:r w:rsidRPr="00E843CE">
            <w:rPr>
              <w:rFonts w:ascii="Myriad Pro" w:hAnsi="Myriad Pro"/>
              <w:color w:val="7F7F7F"/>
              <w:sz w:val="14"/>
            </w:rPr>
            <w:br/>
            <w:t>fax: +48 22 625 16 61</w:t>
          </w:r>
        </w:p>
      </w:tc>
      <w:tc>
        <w:tcPr>
          <w:tcW w:w="1456" w:type="dxa"/>
        </w:tcPr>
        <w:p w14:paraId="73296736" w14:textId="77777777" w:rsidR="000342B9" w:rsidRPr="00E843CE" w:rsidRDefault="000342B9" w:rsidP="004E50D8">
          <w:pPr>
            <w:pStyle w:val="Stopka"/>
            <w:rPr>
              <w:rFonts w:ascii="Myriad Pro" w:hAnsi="Myriad Pro"/>
              <w:color w:val="7F7F7F"/>
              <w:sz w:val="14"/>
            </w:rPr>
          </w:pPr>
          <w:r w:rsidRPr="00E843CE">
            <w:rPr>
              <w:rFonts w:ascii="Myriad Pro" w:hAnsi="Myriad Pro"/>
              <w:color w:val="7F7F7F"/>
              <w:sz w:val="14"/>
            </w:rPr>
            <w:t>e-mail: biuro@zpav.pl</w:t>
          </w:r>
          <w:r w:rsidRPr="00E843CE">
            <w:rPr>
              <w:rFonts w:ascii="Myriad Pro" w:hAnsi="Myriad Pro"/>
              <w:color w:val="7F7F7F"/>
              <w:sz w:val="14"/>
            </w:rPr>
            <w:br/>
            <w:t>www.zpav.pl</w:t>
          </w:r>
        </w:p>
      </w:tc>
    </w:tr>
  </w:tbl>
  <w:p w14:paraId="66EC798E" w14:textId="77777777" w:rsidR="000342B9" w:rsidRPr="00077C72" w:rsidRDefault="000342B9" w:rsidP="00077C72">
    <w:pPr>
      <w:pStyle w:val="Stopka"/>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F2FB9" w14:textId="77777777" w:rsidR="000342B9" w:rsidRPr="00CC22D8" w:rsidRDefault="000342B9" w:rsidP="00D930BC">
    <w:pPr>
      <w:pStyle w:val="Stopka"/>
      <w:jc w:val="center"/>
      <w:rPr>
        <w:rFonts w:ascii="Myriad Pro" w:hAnsi="Myriad Pro"/>
        <w:noProof/>
        <w:lang w:val="en-US"/>
      </w:rPr>
    </w:pPr>
  </w:p>
  <w:tbl>
    <w:tblPr>
      <w:tblW w:w="0" w:type="auto"/>
      <w:jc w:val="center"/>
      <w:tblLayout w:type="fixed"/>
      <w:tblLook w:val="04A0" w:firstRow="1" w:lastRow="0" w:firstColumn="1" w:lastColumn="0" w:noHBand="0" w:noVBand="1"/>
    </w:tblPr>
    <w:tblGrid>
      <w:gridCol w:w="2087"/>
      <w:gridCol w:w="1843"/>
      <w:gridCol w:w="1456"/>
    </w:tblGrid>
    <w:tr w:rsidR="000342B9" w:rsidRPr="00E843CE" w14:paraId="6658508E" w14:textId="77777777" w:rsidTr="00F87361">
      <w:trPr>
        <w:jc w:val="center"/>
      </w:trPr>
      <w:tc>
        <w:tcPr>
          <w:tcW w:w="5386" w:type="dxa"/>
          <w:gridSpan w:val="3"/>
        </w:tcPr>
        <w:p w14:paraId="7526A36C" w14:textId="77777777" w:rsidR="000342B9" w:rsidRPr="00E843CE" w:rsidRDefault="000342B9" w:rsidP="00D930BC">
          <w:pPr>
            <w:pStyle w:val="Stopka"/>
            <w:jc w:val="center"/>
            <w:rPr>
              <w:rFonts w:ascii="Times New Roman" w:hAnsi="Times New Roman"/>
              <w:color w:val="7F7F7F"/>
            </w:rPr>
          </w:pPr>
          <w:r w:rsidRPr="00E843CE">
            <w:rPr>
              <w:rFonts w:ascii="Times New Roman" w:hAnsi="Times New Roman"/>
              <w:noProof/>
              <w:color w:val="7F7F7F"/>
              <w:lang w:val="pl-PL" w:eastAsia="pl-PL"/>
            </w:rPr>
            <mc:AlternateContent>
              <mc:Choice Requires="wps">
                <w:drawing>
                  <wp:anchor distT="4294967294" distB="4294967294" distL="114300" distR="114300" simplePos="0" relativeHeight="251658240" behindDoc="0" locked="0" layoutInCell="1" allowOverlap="1" wp14:anchorId="549CC69E" wp14:editId="1D7C856D">
                    <wp:simplePos x="0" y="0"/>
                    <wp:positionH relativeFrom="column">
                      <wp:posOffset>-5715</wp:posOffset>
                    </wp:positionH>
                    <wp:positionV relativeFrom="paragraph">
                      <wp:posOffset>151129</wp:posOffset>
                    </wp:positionV>
                    <wp:extent cx="3239770" cy="0"/>
                    <wp:effectExtent l="0" t="0" r="36830" b="19050"/>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9770" cy="0"/>
                            </a:xfrm>
                            <a:prstGeom prst="line">
                              <a:avLst/>
                            </a:prstGeom>
                            <a:ln w="12700">
                              <a:solidFill>
                                <a:srgbClr val="66006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8B44070" id="Straight Connector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5pt,11.9pt" to="254.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" strokecolor="#606" strokeweight="1pt">
                    <v:stroke joinstyle="miter"/>
                    <o:lock v:ext="edit" shapetype="f"/>
                  </v:line>
                </w:pict>
              </mc:Fallback>
            </mc:AlternateContent>
          </w:r>
        </w:p>
      </w:tc>
    </w:tr>
    <w:tr w:rsidR="000342B9" w:rsidRPr="00E843CE" w14:paraId="398DA898" w14:textId="77777777" w:rsidTr="00F87361">
      <w:trPr>
        <w:jc w:val="center"/>
      </w:trPr>
      <w:tc>
        <w:tcPr>
          <w:tcW w:w="2087" w:type="dxa"/>
        </w:tcPr>
        <w:p w14:paraId="65174E32" w14:textId="77777777" w:rsidR="000342B9" w:rsidRPr="00E843CE" w:rsidRDefault="000342B9" w:rsidP="00D930BC">
          <w:pPr>
            <w:pStyle w:val="Stopka"/>
            <w:rPr>
              <w:rFonts w:ascii="Myriad Pro" w:hAnsi="Myriad Pro"/>
              <w:color w:val="7F7F7F"/>
              <w:sz w:val="14"/>
            </w:rPr>
          </w:pPr>
        </w:p>
      </w:tc>
      <w:tc>
        <w:tcPr>
          <w:tcW w:w="1843" w:type="dxa"/>
        </w:tcPr>
        <w:p w14:paraId="4A1FC29C" w14:textId="77777777" w:rsidR="000342B9" w:rsidRPr="00E843CE" w:rsidRDefault="000342B9" w:rsidP="00D930BC">
          <w:pPr>
            <w:pStyle w:val="Stopka"/>
            <w:rPr>
              <w:rFonts w:ascii="Myriad Pro" w:hAnsi="Myriad Pro"/>
              <w:color w:val="7F7F7F"/>
              <w:sz w:val="14"/>
            </w:rPr>
          </w:pPr>
        </w:p>
      </w:tc>
      <w:tc>
        <w:tcPr>
          <w:tcW w:w="1456" w:type="dxa"/>
        </w:tcPr>
        <w:p w14:paraId="3F79AA79" w14:textId="77777777" w:rsidR="000342B9" w:rsidRPr="00E843CE" w:rsidRDefault="000342B9" w:rsidP="00D930BC">
          <w:pPr>
            <w:pStyle w:val="Stopka"/>
            <w:rPr>
              <w:rFonts w:ascii="Myriad Pro" w:hAnsi="Myriad Pro"/>
              <w:color w:val="7F7F7F"/>
              <w:sz w:val="14"/>
            </w:rPr>
          </w:pPr>
        </w:p>
      </w:tc>
    </w:tr>
    <w:tr w:rsidR="000342B9" w:rsidRPr="00E843CE" w14:paraId="101B40D2" w14:textId="77777777" w:rsidTr="00F87361">
      <w:trPr>
        <w:jc w:val="center"/>
      </w:trPr>
      <w:tc>
        <w:tcPr>
          <w:tcW w:w="2087" w:type="dxa"/>
        </w:tcPr>
        <w:p w14:paraId="0A899162" w14:textId="77777777" w:rsidR="000342B9" w:rsidRPr="00E843CE" w:rsidRDefault="000342B9" w:rsidP="00D930BC">
          <w:pPr>
            <w:pStyle w:val="Stopka"/>
            <w:rPr>
              <w:rFonts w:ascii="Myriad Pro" w:hAnsi="Myriad Pro"/>
              <w:color w:val="7F7F7F"/>
              <w:sz w:val="14"/>
            </w:rPr>
          </w:pPr>
          <w:r w:rsidRPr="00E843CE">
            <w:rPr>
              <w:rFonts w:ascii="Myriad Pro" w:hAnsi="Myriad Pro"/>
              <w:color w:val="7F7F7F"/>
              <w:sz w:val="14"/>
            </w:rPr>
            <w:t>ul. L. Kruczkowskiego 12/2</w:t>
          </w:r>
          <w:r w:rsidRPr="00E843CE">
            <w:rPr>
              <w:rFonts w:ascii="Myriad Pro" w:hAnsi="Myriad Pro"/>
              <w:color w:val="7F7F7F"/>
              <w:sz w:val="14"/>
            </w:rPr>
            <w:br/>
            <w:t>00-380 Warszawa</w:t>
          </w:r>
        </w:p>
      </w:tc>
      <w:tc>
        <w:tcPr>
          <w:tcW w:w="1843" w:type="dxa"/>
        </w:tcPr>
        <w:p w14:paraId="5A9B1EFD" w14:textId="77777777" w:rsidR="000342B9" w:rsidRPr="00E843CE" w:rsidRDefault="000342B9" w:rsidP="00D930BC">
          <w:pPr>
            <w:pStyle w:val="Stopka"/>
            <w:rPr>
              <w:rFonts w:ascii="Myriad Pro" w:hAnsi="Myriad Pro"/>
              <w:color w:val="7F7F7F"/>
              <w:sz w:val="14"/>
            </w:rPr>
          </w:pPr>
          <w:r w:rsidRPr="00E843CE">
            <w:rPr>
              <w:rFonts w:ascii="Myriad Pro" w:hAnsi="Myriad Pro"/>
              <w:color w:val="7F7F7F"/>
              <w:sz w:val="14"/>
            </w:rPr>
            <w:t>tel.: +48 22 622 92 19</w:t>
          </w:r>
          <w:r w:rsidRPr="00E843CE">
            <w:rPr>
              <w:rFonts w:ascii="Myriad Pro" w:hAnsi="Myriad Pro"/>
              <w:color w:val="7F7F7F"/>
              <w:sz w:val="14"/>
            </w:rPr>
            <w:br/>
            <w:t>fax: +48 22 625 16 61</w:t>
          </w:r>
        </w:p>
      </w:tc>
      <w:tc>
        <w:tcPr>
          <w:tcW w:w="1456" w:type="dxa"/>
        </w:tcPr>
        <w:p w14:paraId="0C00A735" w14:textId="77777777" w:rsidR="000342B9" w:rsidRPr="00E843CE" w:rsidRDefault="000342B9" w:rsidP="00D930BC">
          <w:pPr>
            <w:pStyle w:val="Stopka"/>
            <w:rPr>
              <w:rFonts w:ascii="Myriad Pro" w:hAnsi="Myriad Pro"/>
              <w:color w:val="7F7F7F"/>
              <w:sz w:val="14"/>
            </w:rPr>
          </w:pPr>
          <w:r w:rsidRPr="00E843CE">
            <w:rPr>
              <w:rFonts w:ascii="Myriad Pro" w:hAnsi="Myriad Pro"/>
              <w:color w:val="7F7F7F"/>
              <w:sz w:val="14"/>
            </w:rPr>
            <w:t>e-mail: biuro@zpav.pl</w:t>
          </w:r>
          <w:r w:rsidRPr="00E843CE">
            <w:rPr>
              <w:rFonts w:ascii="Myriad Pro" w:hAnsi="Myriad Pro"/>
              <w:color w:val="7F7F7F"/>
              <w:sz w:val="14"/>
            </w:rPr>
            <w:br/>
            <w:t>www.zpav.pl</w:t>
          </w:r>
        </w:p>
      </w:tc>
    </w:tr>
  </w:tbl>
  <w:p w14:paraId="00928458" w14:textId="77777777" w:rsidR="000342B9" w:rsidRPr="00077C72" w:rsidRDefault="000342B9" w:rsidP="00D930BC">
    <w:pPr>
      <w:pStyle w:val="Stopka"/>
      <w:rPr>
        <w:rFonts w:ascii="Times New Roman" w:hAnsi="Times New Roman"/>
      </w:rPr>
    </w:pPr>
  </w:p>
  <w:p w14:paraId="0FEBE576" w14:textId="77777777" w:rsidR="000342B9" w:rsidRDefault="000342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B9980" w14:textId="77777777" w:rsidR="00F0797D" w:rsidRDefault="00F0797D" w:rsidP="00FE79F1">
      <w:r>
        <w:separator/>
      </w:r>
    </w:p>
  </w:footnote>
  <w:footnote w:type="continuationSeparator" w:id="0">
    <w:p w14:paraId="329FAD85" w14:textId="77777777" w:rsidR="00F0797D" w:rsidRDefault="00F0797D" w:rsidP="00FE7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37604" w14:textId="77777777" w:rsidR="000342B9" w:rsidRDefault="000342B9">
    <w:pPr>
      <w:pStyle w:val="Nagwek"/>
    </w:pPr>
  </w:p>
  <w:p w14:paraId="7DD372B5" w14:textId="25718F11" w:rsidR="000342B9" w:rsidRDefault="000342B9" w:rsidP="004B5467">
    <w:pPr>
      <w:pStyle w:val="Nagwek"/>
      <w:rPr>
        <w:noProof/>
        <w:lang w:val="pl-PL" w:eastAsia="pl-PL"/>
      </w:rPr>
    </w:pPr>
    <w:r>
      <w:tab/>
    </w:r>
    <w:r>
      <w:tab/>
    </w:r>
    <w:r w:rsidRPr="004B5467">
      <w:rPr>
        <w:noProof/>
        <w:lang w:val="pl-PL" w:eastAsia="pl-PL"/>
      </w:rPr>
      <w:drawing>
        <wp:inline distT="0" distB="0" distL="0" distR="0" wp14:anchorId="143DA2F9" wp14:editId="1BA1DE16">
          <wp:extent cx="1226820" cy="1143000"/>
          <wp:effectExtent l="0" t="0" r="0" b="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143000"/>
                  </a:xfrm>
                  <a:prstGeom prst="rect">
                    <a:avLst/>
                  </a:prstGeom>
                  <a:noFill/>
                  <a:ln>
                    <a:noFill/>
                  </a:ln>
                </pic:spPr>
              </pic:pic>
            </a:graphicData>
          </a:graphic>
        </wp:inline>
      </w:drawing>
    </w:r>
  </w:p>
  <w:p w14:paraId="33E48251" w14:textId="77777777" w:rsidR="000342B9" w:rsidRDefault="000342B9" w:rsidP="004B5467">
    <w:pPr>
      <w:pStyle w:val="Nagwek"/>
    </w:pPr>
  </w:p>
  <w:p w14:paraId="60681AF1" w14:textId="77777777" w:rsidR="000342B9" w:rsidRPr="002174D5" w:rsidRDefault="000342B9" w:rsidP="004B5467">
    <w:pPr>
      <w:pStyle w:val="Nagwek"/>
      <w:jc w:val="right"/>
      <w:rPr>
        <w:rFonts w:ascii="DINPro-Bold" w:hAnsi="DINPro-Bold"/>
        <w:b/>
        <w:color w:val="840265"/>
        <w:sz w:val="28"/>
        <w:szCs w:val="28"/>
        <w:lang w:val="pl-PL"/>
      </w:rPr>
    </w:pPr>
    <w:r w:rsidRPr="002174D5">
      <w:rPr>
        <w:rFonts w:ascii="DINPro-Bold" w:hAnsi="DINPro-Bold"/>
        <w:b/>
        <w:color w:val="840265"/>
        <w:sz w:val="28"/>
        <w:szCs w:val="28"/>
        <w:lang w:val="pl-PL"/>
      </w:rPr>
      <w:t>Związek Producentów Audio Video</w:t>
    </w:r>
  </w:p>
  <w:p w14:paraId="14DE6E43" w14:textId="77777777" w:rsidR="000342B9" w:rsidRPr="007A0825" w:rsidRDefault="000342B9" w:rsidP="009C5C6D">
    <w:pPr>
      <w:pStyle w:val="Nagwek"/>
      <w:rPr>
        <w:rFonts w:ascii="DINPro-Bold" w:hAnsi="DINPro-Bold"/>
        <w:color w:val="8080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E87D7" w14:textId="77777777" w:rsidR="000342B9" w:rsidRDefault="000342B9" w:rsidP="00D930BC">
    <w:pPr>
      <w:pStyle w:val="Nagwek"/>
    </w:pPr>
  </w:p>
  <w:p w14:paraId="006E1B86" w14:textId="108A47EF" w:rsidR="000342B9" w:rsidRDefault="000342B9" w:rsidP="00D930BC">
    <w:pPr>
      <w:pStyle w:val="Nagwek"/>
      <w:rPr>
        <w:noProof/>
        <w:lang w:val="pl-PL" w:eastAsia="pl-PL"/>
      </w:rPr>
    </w:pPr>
    <w:r>
      <w:tab/>
    </w:r>
    <w:r>
      <w:tab/>
    </w:r>
    <w:r w:rsidRPr="004B5467">
      <w:rPr>
        <w:noProof/>
        <w:lang w:val="pl-PL" w:eastAsia="pl-PL"/>
      </w:rPr>
      <w:drawing>
        <wp:inline distT="0" distB="0" distL="0" distR="0" wp14:anchorId="69707527" wp14:editId="1A4B44D8">
          <wp:extent cx="1226820" cy="1143000"/>
          <wp:effectExtent l="0" t="0" r="0" b="0"/>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143000"/>
                  </a:xfrm>
                  <a:prstGeom prst="rect">
                    <a:avLst/>
                  </a:prstGeom>
                  <a:noFill/>
                  <a:ln>
                    <a:noFill/>
                  </a:ln>
                </pic:spPr>
              </pic:pic>
            </a:graphicData>
          </a:graphic>
        </wp:inline>
      </w:drawing>
    </w:r>
  </w:p>
  <w:p w14:paraId="1B22A40C" w14:textId="77777777" w:rsidR="000342B9" w:rsidRDefault="000342B9" w:rsidP="00D930BC">
    <w:pPr>
      <w:pStyle w:val="Nagwek"/>
    </w:pPr>
  </w:p>
  <w:p w14:paraId="1AFC14F6" w14:textId="77777777" w:rsidR="000342B9" w:rsidRPr="002174D5" w:rsidRDefault="000342B9" w:rsidP="00D930BC">
    <w:pPr>
      <w:pStyle w:val="Nagwek"/>
      <w:jc w:val="right"/>
      <w:rPr>
        <w:rFonts w:ascii="DINPro-Bold" w:hAnsi="DINPro-Bold"/>
        <w:b/>
        <w:color w:val="840265"/>
        <w:sz w:val="28"/>
        <w:szCs w:val="28"/>
        <w:lang w:val="pl-PL"/>
      </w:rPr>
    </w:pPr>
    <w:r w:rsidRPr="002174D5">
      <w:rPr>
        <w:rFonts w:ascii="DINPro-Bold" w:hAnsi="DINPro-Bold"/>
        <w:b/>
        <w:color w:val="840265"/>
        <w:sz w:val="28"/>
        <w:szCs w:val="28"/>
        <w:lang w:val="pl-PL"/>
      </w:rPr>
      <w:t>Związek Producentów Audio Video</w:t>
    </w:r>
  </w:p>
  <w:p w14:paraId="53BCF3FA" w14:textId="77777777" w:rsidR="000342B9" w:rsidRDefault="000342B9" w:rsidP="00D930BC">
    <w:pPr>
      <w:pStyle w:val="Nagwek"/>
    </w:pPr>
  </w:p>
  <w:p w14:paraId="12E88E69" w14:textId="77777777" w:rsidR="000342B9" w:rsidRDefault="000342B9" w:rsidP="00D930BC">
    <w:pPr>
      <w:pStyle w:val="Nagwek"/>
      <w:rPr>
        <w:rFonts w:ascii="DINPro-Bold" w:hAnsi="DINPro-Bold"/>
        <w:color w:val="808080"/>
      </w:rPr>
    </w:pPr>
    <w:r>
      <w:rPr>
        <w:rFonts w:ascii="DINPro-Bold" w:hAnsi="DINPro-Bold"/>
        <w:color w:val="808080"/>
      </w:rPr>
      <w:tab/>
      <w:t xml:space="preserve">                                                                               </w:t>
    </w:r>
  </w:p>
  <w:p w14:paraId="7EABFFFF" w14:textId="46540F22" w:rsidR="000342B9" w:rsidRDefault="000342B9" w:rsidP="00D930BC">
    <w:pPr>
      <w:pStyle w:val="Nagwek"/>
      <w:rPr>
        <w:rFonts w:ascii="DINPro-Bold" w:hAnsi="DINPro-Bold"/>
        <w:color w:val="808080"/>
      </w:rPr>
    </w:pPr>
    <w:r w:rsidRPr="00FC5E9C">
      <w:rPr>
        <w:rFonts w:ascii="DINPro-Bold" w:hAnsi="DINPro-Bold"/>
        <w:color w:val="808080"/>
      </w:rPr>
      <w:t>INFORMACJA PRASOWA</w:t>
    </w:r>
    <w:r w:rsidR="00E22E6A">
      <w:rPr>
        <w:rFonts w:ascii="DINPro-Bold" w:hAnsi="DINPro-Bold"/>
        <w:color w:val="808080"/>
      </w:rPr>
      <w:t xml:space="preserve"> </w:t>
    </w:r>
    <w:r w:rsidR="00E22E6A">
      <w:rPr>
        <w:rFonts w:ascii="DINPro-Bold" w:hAnsi="DINPro-Bold"/>
        <w:color w:val="808080"/>
      </w:rPr>
      <w:tab/>
    </w:r>
    <w:r w:rsidR="00E22E6A">
      <w:rPr>
        <w:rFonts w:ascii="DINPro-Bold" w:hAnsi="DINPro-Bold"/>
        <w:color w:val="808080"/>
      </w:rPr>
      <w:tab/>
      <w:t>Warszawa 11.09</w:t>
    </w:r>
    <w:r>
      <w:rPr>
        <w:rFonts w:ascii="DINPro-Bold" w:hAnsi="DINPro-Bold"/>
        <w:color w:val="808080"/>
      </w:rPr>
      <w:t>.2018</w:t>
    </w:r>
  </w:p>
  <w:p w14:paraId="2788E023" w14:textId="77777777" w:rsidR="000342B9" w:rsidRPr="007A0825" w:rsidRDefault="000342B9" w:rsidP="00D930BC">
    <w:pPr>
      <w:pStyle w:val="Nagwek"/>
      <w:rPr>
        <w:rFonts w:ascii="DINPro-Bold" w:hAnsi="DINPro-Bold"/>
        <w:color w:val="808080"/>
      </w:rPr>
    </w:pPr>
  </w:p>
  <w:p w14:paraId="490B53FD" w14:textId="77777777" w:rsidR="000342B9" w:rsidRDefault="000342B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E884B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85023D1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12E479FD"/>
    <w:multiLevelType w:val="hybridMultilevel"/>
    <w:tmpl w:val="76922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C46990"/>
    <w:multiLevelType w:val="hybridMultilevel"/>
    <w:tmpl w:val="17603E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C939C7"/>
    <w:multiLevelType w:val="hybridMultilevel"/>
    <w:tmpl w:val="CDF8180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 w15:restartNumberingAfterBreak="0">
    <w:nsid w:val="3229089D"/>
    <w:multiLevelType w:val="hybridMultilevel"/>
    <w:tmpl w:val="B29814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FF07083"/>
    <w:multiLevelType w:val="hybridMultilevel"/>
    <w:tmpl w:val="4B28B88A"/>
    <w:lvl w:ilvl="0" w:tplc="54BAD07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111675B"/>
    <w:multiLevelType w:val="hybridMultilevel"/>
    <w:tmpl w:val="05B4210A"/>
    <w:lvl w:ilvl="0" w:tplc="6E3C65A6">
      <w:numFmt w:val="bullet"/>
      <w:lvlText w:val=""/>
      <w:lvlJc w:val="left"/>
      <w:pPr>
        <w:ind w:left="720" w:hanging="360"/>
      </w:pPr>
      <w:rPr>
        <w:rFonts w:ascii="Symbol" w:eastAsia="Times New Roman" w:hAnsi="Symbol" w:cstheme="minorHAns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4AF1BB8"/>
    <w:multiLevelType w:val="hybridMultilevel"/>
    <w:tmpl w:val="D6844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BEB3C80"/>
    <w:multiLevelType w:val="hybridMultilevel"/>
    <w:tmpl w:val="7B84D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0"/>
  </w:num>
  <w:num w:numId="7">
    <w:abstractNumId w:val="1"/>
  </w:num>
  <w:num w:numId="8">
    <w:abstractNumId w:val="3"/>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F1"/>
    <w:rsid w:val="00000821"/>
    <w:rsid w:val="00012D31"/>
    <w:rsid w:val="00015802"/>
    <w:rsid w:val="0001751D"/>
    <w:rsid w:val="000229CE"/>
    <w:rsid w:val="00030C21"/>
    <w:rsid w:val="000342B9"/>
    <w:rsid w:val="00034572"/>
    <w:rsid w:val="000505B3"/>
    <w:rsid w:val="000654DB"/>
    <w:rsid w:val="00067AE2"/>
    <w:rsid w:val="00077C72"/>
    <w:rsid w:val="00083EDB"/>
    <w:rsid w:val="000A376E"/>
    <w:rsid w:val="000C1356"/>
    <w:rsid w:val="000C6104"/>
    <w:rsid w:val="000D4835"/>
    <w:rsid w:val="000E2871"/>
    <w:rsid w:val="000E294E"/>
    <w:rsid w:val="001037F1"/>
    <w:rsid w:val="00104496"/>
    <w:rsid w:val="001137D4"/>
    <w:rsid w:val="00121022"/>
    <w:rsid w:val="00127420"/>
    <w:rsid w:val="00131BB6"/>
    <w:rsid w:val="00143A6E"/>
    <w:rsid w:val="001440CA"/>
    <w:rsid w:val="001506A5"/>
    <w:rsid w:val="001550F6"/>
    <w:rsid w:val="00170391"/>
    <w:rsid w:val="00170EC1"/>
    <w:rsid w:val="001726F9"/>
    <w:rsid w:val="0017605A"/>
    <w:rsid w:val="0018748E"/>
    <w:rsid w:val="00195DD9"/>
    <w:rsid w:val="001A31F7"/>
    <w:rsid w:val="001B2296"/>
    <w:rsid w:val="001C5EEC"/>
    <w:rsid w:val="001D29AF"/>
    <w:rsid w:val="001D3F62"/>
    <w:rsid w:val="001D3F8A"/>
    <w:rsid w:val="001E4F32"/>
    <w:rsid w:val="001F62B2"/>
    <w:rsid w:val="00206446"/>
    <w:rsid w:val="00211848"/>
    <w:rsid w:val="00212675"/>
    <w:rsid w:val="00220A74"/>
    <w:rsid w:val="002211A6"/>
    <w:rsid w:val="00221787"/>
    <w:rsid w:val="00230698"/>
    <w:rsid w:val="00253B83"/>
    <w:rsid w:val="00254C79"/>
    <w:rsid w:val="00262BD1"/>
    <w:rsid w:val="0026323B"/>
    <w:rsid w:val="00272C7E"/>
    <w:rsid w:val="00281F3F"/>
    <w:rsid w:val="0028294B"/>
    <w:rsid w:val="00292D7F"/>
    <w:rsid w:val="00295D6C"/>
    <w:rsid w:val="002A1A92"/>
    <w:rsid w:val="002C3085"/>
    <w:rsid w:val="002D53E5"/>
    <w:rsid w:val="002E62C5"/>
    <w:rsid w:val="003057CC"/>
    <w:rsid w:val="00306418"/>
    <w:rsid w:val="003110A7"/>
    <w:rsid w:val="00340397"/>
    <w:rsid w:val="003527CE"/>
    <w:rsid w:val="00353FBC"/>
    <w:rsid w:val="00355689"/>
    <w:rsid w:val="003565E6"/>
    <w:rsid w:val="00371384"/>
    <w:rsid w:val="00372814"/>
    <w:rsid w:val="00373C1D"/>
    <w:rsid w:val="00381CCA"/>
    <w:rsid w:val="00386F45"/>
    <w:rsid w:val="003A090C"/>
    <w:rsid w:val="003C2B15"/>
    <w:rsid w:val="003C3A12"/>
    <w:rsid w:val="003D4CF4"/>
    <w:rsid w:val="00402F95"/>
    <w:rsid w:val="004051BB"/>
    <w:rsid w:val="00413D92"/>
    <w:rsid w:val="00415B81"/>
    <w:rsid w:val="00441D3F"/>
    <w:rsid w:val="00457BFE"/>
    <w:rsid w:val="004612C4"/>
    <w:rsid w:val="00471C31"/>
    <w:rsid w:val="00493889"/>
    <w:rsid w:val="004943D5"/>
    <w:rsid w:val="004A41ED"/>
    <w:rsid w:val="004B05D1"/>
    <w:rsid w:val="004B1623"/>
    <w:rsid w:val="004B2EFE"/>
    <w:rsid w:val="004B5467"/>
    <w:rsid w:val="004B5741"/>
    <w:rsid w:val="004B7895"/>
    <w:rsid w:val="004C26D3"/>
    <w:rsid w:val="004C6062"/>
    <w:rsid w:val="004E2CB2"/>
    <w:rsid w:val="004E50D8"/>
    <w:rsid w:val="004E5F6E"/>
    <w:rsid w:val="004E6BA3"/>
    <w:rsid w:val="004F38A6"/>
    <w:rsid w:val="00503CBE"/>
    <w:rsid w:val="005040CE"/>
    <w:rsid w:val="005071C5"/>
    <w:rsid w:val="00511EDC"/>
    <w:rsid w:val="00532930"/>
    <w:rsid w:val="0053331E"/>
    <w:rsid w:val="0054273E"/>
    <w:rsid w:val="005605CB"/>
    <w:rsid w:val="005701D6"/>
    <w:rsid w:val="0058307D"/>
    <w:rsid w:val="00585E79"/>
    <w:rsid w:val="00590BE9"/>
    <w:rsid w:val="00590D6B"/>
    <w:rsid w:val="005A6517"/>
    <w:rsid w:val="005B06F4"/>
    <w:rsid w:val="005C160A"/>
    <w:rsid w:val="005C6AFC"/>
    <w:rsid w:val="005F17F0"/>
    <w:rsid w:val="00607F71"/>
    <w:rsid w:val="00611458"/>
    <w:rsid w:val="006302EF"/>
    <w:rsid w:val="00643D0B"/>
    <w:rsid w:val="00657199"/>
    <w:rsid w:val="006729B2"/>
    <w:rsid w:val="00673520"/>
    <w:rsid w:val="00680545"/>
    <w:rsid w:val="00687C74"/>
    <w:rsid w:val="00692F4C"/>
    <w:rsid w:val="006A183A"/>
    <w:rsid w:val="006A4565"/>
    <w:rsid w:val="006A5A17"/>
    <w:rsid w:val="006A6812"/>
    <w:rsid w:val="006B239C"/>
    <w:rsid w:val="006C609D"/>
    <w:rsid w:val="006D254F"/>
    <w:rsid w:val="006D5B39"/>
    <w:rsid w:val="006F018A"/>
    <w:rsid w:val="006F0231"/>
    <w:rsid w:val="006F2A16"/>
    <w:rsid w:val="006F54F4"/>
    <w:rsid w:val="006F5A3F"/>
    <w:rsid w:val="006F6FE7"/>
    <w:rsid w:val="007122A7"/>
    <w:rsid w:val="007236BC"/>
    <w:rsid w:val="00742AA3"/>
    <w:rsid w:val="00743287"/>
    <w:rsid w:val="00761278"/>
    <w:rsid w:val="00767F12"/>
    <w:rsid w:val="00783310"/>
    <w:rsid w:val="0078556D"/>
    <w:rsid w:val="00793D72"/>
    <w:rsid w:val="00793DCE"/>
    <w:rsid w:val="007A0825"/>
    <w:rsid w:val="007A3ABE"/>
    <w:rsid w:val="007A6665"/>
    <w:rsid w:val="007A7A0F"/>
    <w:rsid w:val="007B5C11"/>
    <w:rsid w:val="007C0282"/>
    <w:rsid w:val="007D2BF4"/>
    <w:rsid w:val="0080188A"/>
    <w:rsid w:val="008023B0"/>
    <w:rsid w:val="0080402D"/>
    <w:rsid w:val="00807853"/>
    <w:rsid w:val="008122F4"/>
    <w:rsid w:val="00812920"/>
    <w:rsid w:val="00813988"/>
    <w:rsid w:val="0083062D"/>
    <w:rsid w:val="00851B36"/>
    <w:rsid w:val="00851E70"/>
    <w:rsid w:val="0085243A"/>
    <w:rsid w:val="008557E9"/>
    <w:rsid w:val="00860A20"/>
    <w:rsid w:val="00862196"/>
    <w:rsid w:val="008642F7"/>
    <w:rsid w:val="00877D0C"/>
    <w:rsid w:val="008D2D3D"/>
    <w:rsid w:val="008D7459"/>
    <w:rsid w:val="008F65E5"/>
    <w:rsid w:val="00903908"/>
    <w:rsid w:val="00910A4B"/>
    <w:rsid w:val="00925B06"/>
    <w:rsid w:val="009266F2"/>
    <w:rsid w:val="00930569"/>
    <w:rsid w:val="009425B7"/>
    <w:rsid w:val="00972D1B"/>
    <w:rsid w:val="00973029"/>
    <w:rsid w:val="00973309"/>
    <w:rsid w:val="00976488"/>
    <w:rsid w:val="009852A0"/>
    <w:rsid w:val="009934C4"/>
    <w:rsid w:val="00994B60"/>
    <w:rsid w:val="0099575E"/>
    <w:rsid w:val="009A7AC4"/>
    <w:rsid w:val="009B56A1"/>
    <w:rsid w:val="009C5C6D"/>
    <w:rsid w:val="009C6786"/>
    <w:rsid w:val="009D55B0"/>
    <w:rsid w:val="009E2FD4"/>
    <w:rsid w:val="009E450E"/>
    <w:rsid w:val="009F47B9"/>
    <w:rsid w:val="00A00C95"/>
    <w:rsid w:val="00A063E9"/>
    <w:rsid w:val="00A2004B"/>
    <w:rsid w:val="00A2194B"/>
    <w:rsid w:val="00A2641C"/>
    <w:rsid w:val="00A367E7"/>
    <w:rsid w:val="00A46F0B"/>
    <w:rsid w:val="00A54595"/>
    <w:rsid w:val="00A8459F"/>
    <w:rsid w:val="00A84883"/>
    <w:rsid w:val="00A90C71"/>
    <w:rsid w:val="00A915CB"/>
    <w:rsid w:val="00A91E3A"/>
    <w:rsid w:val="00A93771"/>
    <w:rsid w:val="00A95207"/>
    <w:rsid w:val="00AA13D1"/>
    <w:rsid w:val="00AC48CC"/>
    <w:rsid w:val="00AC4DF6"/>
    <w:rsid w:val="00AD1DAF"/>
    <w:rsid w:val="00AD2DEC"/>
    <w:rsid w:val="00AF7C5C"/>
    <w:rsid w:val="00B1355E"/>
    <w:rsid w:val="00B2398F"/>
    <w:rsid w:val="00B329B8"/>
    <w:rsid w:val="00B33416"/>
    <w:rsid w:val="00B40C79"/>
    <w:rsid w:val="00B50B23"/>
    <w:rsid w:val="00B52374"/>
    <w:rsid w:val="00B54B35"/>
    <w:rsid w:val="00B56D54"/>
    <w:rsid w:val="00B57837"/>
    <w:rsid w:val="00B72F5B"/>
    <w:rsid w:val="00B82752"/>
    <w:rsid w:val="00B84963"/>
    <w:rsid w:val="00B91422"/>
    <w:rsid w:val="00BB4AD8"/>
    <w:rsid w:val="00BC57FB"/>
    <w:rsid w:val="00BC5CFC"/>
    <w:rsid w:val="00BD05D4"/>
    <w:rsid w:val="00BE6DD3"/>
    <w:rsid w:val="00BF13CD"/>
    <w:rsid w:val="00BF2C2D"/>
    <w:rsid w:val="00C06897"/>
    <w:rsid w:val="00C0694B"/>
    <w:rsid w:val="00C10D7E"/>
    <w:rsid w:val="00C15AD5"/>
    <w:rsid w:val="00C2031A"/>
    <w:rsid w:val="00C230E5"/>
    <w:rsid w:val="00C27760"/>
    <w:rsid w:val="00C30B4B"/>
    <w:rsid w:val="00C37CA4"/>
    <w:rsid w:val="00C40B38"/>
    <w:rsid w:val="00C4637A"/>
    <w:rsid w:val="00C47CBE"/>
    <w:rsid w:val="00C62CD6"/>
    <w:rsid w:val="00C63081"/>
    <w:rsid w:val="00C66D3C"/>
    <w:rsid w:val="00C77281"/>
    <w:rsid w:val="00C84AFF"/>
    <w:rsid w:val="00C84F13"/>
    <w:rsid w:val="00C86EBC"/>
    <w:rsid w:val="00C87882"/>
    <w:rsid w:val="00C91057"/>
    <w:rsid w:val="00C96342"/>
    <w:rsid w:val="00CA4A7B"/>
    <w:rsid w:val="00CB288D"/>
    <w:rsid w:val="00CC22D8"/>
    <w:rsid w:val="00CD1D53"/>
    <w:rsid w:val="00CD28A7"/>
    <w:rsid w:val="00CD6288"/>
    <w:rsid w:val="00CD6D22"/>
    <w:rsid w:val="00CE746A"/>
    <w:rsid w:val="00D033DF"/>
    <w:rsid w:val="00D05EC2"/>
    <w:rsid w:val="00D23A6F"/>
    <w:rsid w:val="00D30CD2"/>
    <w:rsid w:val="00D30EB6"/>
    <w:rsid w:val="00D32C27"/>
    <w:rsid w:val="00D37F54"/>
    <w:rsid w:val="00D41016"/>
    <w:rsid w:val="00D411E1"/>
    <w:rsid w:val="00D471FD"/>
    <w:rsid w:val="00D549DF"/>
    <w:rsid w:val="00D55E7E"/>
    <w:rsid w:val="00D633D1"/>
    <w:rsid w:val="00D7599D"/>
    <w:rsid w:val="00D82F1A"/>
    <w:rsid w:val="00D83F24"/>
    <w:rsid w:val="00D930BC"/>
    <w:rsid w:val="00D93C0C"/>
    <w:rsid w:val="00DA694C"/>
    <w:rsid w:val="00DA7C45"/>
    <w:rsid w:val="00DB5F64"/>
    <w:rsid w:val="00DC42A9"/>
    <w:rsid w:val="00DC645A"/>
    <w:rsid w:val="00DD120B"/>
    <w:rsid w:val="00DD14A9"/>
    <w:rsid w:val="00DE3693"/>
    <w:rsid w:val="00E046EF"/>
    <w:rsid w:val="00E22E6A"/>
    <w:rsid w:val="00E45B21"/>
    <w:rsid w:val="00E4713F"/>
    <w:rsid w:val="00E6042F"/>
    <w:rsid w:val="00E65A6D"/>
    <w:rsid w:val="00E7615B"/>
    <w:rsid w:val="00E843CE"/>
    <w:rsid w:val="00EA3F6C"/>
    <w:rsid w:val="00EA79F7"/>
    <w:rsid w:val="00EC4530"/>
    <w:rsid w:val="00EC59F8"/>
    <w:rsid w:val="00EC7D37"/>
    <w:rsid w:val="00ED14DA"/>
    <w:rsid w:val="00ED4491"/>
    <w:rsid w:val="00ED4A6E"/>
    <w:rsid w:val="00ED4C61"/>
    <w:rsid w:val="00EE1BD7"/>
    <w:rsid w:val="00EE3286"/>
    <w:rsid w:val="00EF065B"/>
    <w:rsid w:val="00F0797D"/>
    <w:rsid w:val="00F10103"/>
    <w:rsid w:val="00F10525"/>
    <w:rsid w:val="00F4085C"/>
    <w:rsid w:val="00F60385"/>
    <w:rsid w:val="00F73155"/>
    <w:rsid w:val="00F87361"/>
    <w:rsid w:val="00FA0A44"/>
    <w:rsid w:val="00FA7B7A"/>
    <w:rsid w:val="00FB2042"/>
    <w:rsid w:val="00FC02B7"/>
    <w:rsid w:val="00FC4D1D"/>
    <w:rsid w:val="00FC5E9C"/>
    <w:rsid w:val="00FC7EF0"/>
    <w:rsid w:val="00FD34C6"/>
    <w:rsid w:val="00FD53B3"/>
    <w:rsid w:val="00FE29A9"/>
    <w:rsid w:val="00FE79F1"/>
    <w:rsid w:val="00FF3647"/>
    <w:rsid w:val="00FF63A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06FB28"/>
  <w15:docId w15:val="{139CC191-A27D-4024-A64B-4D399884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71FD"/>
    <w:rPr>
      <w:sz w:val="24"/>
      <w:szCs w:val="24"/>
      <w:lang w:val="cs-CZ"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79F1"/>
    <w:pPr>
      <w:tabs>
        <w:tab w:val="center" w:pos="4153"/>
        <w:tab w:val="right" w:pos="8306"/>
      </w:tabs>
    </w:pPr>
  </w:style>
  <w:style w:type="character" w:customStyle="1" w:styleId="NagwekZnak">
    <w:name w:val="Nagłówek Znak"/>
    <w:basedOn w:val="Domylnaczcionkaakapitu"/>
    <w:link w:val="Nagwek"/>
    <w:uiPriority w:val="99"/>
    <w:rsid w:val="00FE79F1"/>
  </w:style>
  <w:style w:type="paragraph" w:styleId="Stopka">
    <w:name w:val="footer"/>
    <w:basedOn w:val="Normalny"/>
    <w:link w:val="StopkaZnak"/>
    <w:uiPriority w:val="99"/>
    <w:unhideWhenUsed/>
    <w:rsid w:val="00FE79F1"/>
    <w:pPr>
      <w:tabs>
        <w:tab w:val="center" w:pos="4153"/>
        <w:tab w:val="right" w:pos="8306"/>
      </w:tabs>
    </w:pPr>
  </w:style>
  <w:style w:type="character" w:customStyle="1" w:styleId="StopkaZnak">
    <w:name w:val="Stopka Znak"/>
    <w:basedOn w:val="Domylnaczcionkaakapitu"/>
    <w:link w:val="Stopka"/>
    <w:uiPriority w:val="99"/>
    <w:rsid w:val="00FE79F1"/>
  </w:style>
  <w:style w:type="paragraph" w:styleId="Tekstdymka">
    <w:name w:val="Balloon Text"/>
    <w:basedOn w:val="Normalny"/>
    <w:link w:val="TekstdymkaZnak"/>
    <w:uiPriority w:val="99"/>
    <w:semiHidden/>
    <w:unhideWhenUsed/>
    <w:rsid w:val="00FE79F1"/>
    <w:rPr>
      <w:rFonts w:ascii="Lucida Grande CE" w:hAnsi="Lucida Grande CE"/>
      <w:sz w:val="18"/>
      <w:szCs w:val="18"/>
      <w:lang w:val="x-none" w:eastAsia="x-none"/>
    </w:rPr>
  </w:style>
  <w:style w:type="character" w:customStyle="1" w:styleId="TekstdymkaZnak">
    <w:name w:val="Tekst dymka Znak"/>
    <w:link w:val="Tekstdymka"/>
    <w:uiPriority w:val="99"/>
    <w:semiHidden/>
    <w:rsid w:val="00FE79F1"/>
    <w:rPr>
      <w:rFonts w:ascii="Lucida Grande CE" w:hAnsi="Lucida Grande CE"/>
      <w:sz w:val="18"/>
      <w:szCs w:val="18"/>
    </w:rPr>
  </w:style>
  <w:style w:type="table" w:styleId="Tabela-Siatka">
    <w:name w:val="Table Grid"/>
    <w:basedOn w:val="Standardowy"/>
    <w:uiPriority w:val="59"/>
    <w:rsid w:val="004E5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4E50D8"/>
    <w:rPr>
      <w:color w:val="0000FF"/>
      <w:u w:val="single"/>
    </w:rPr>
  </w:style>
  <w:style w:type="paragraph" w:customStyle="1" w:styleId="redniasiatka1akcent21">
    <w:name w:val="Średnia siatka 1 — akcent 21"/>
    <w:basedOn w:val="Normalny"/>
    <w:uiPriority w:val="34"/>
    <w:qFormat/>
    <w:rsid w:val="00386F45"/>
    <w:pPr>
      <w:spacing w:after="200" w:line="276" w:lineRule="auto"/>
      <w:ind w:left="720"/>
      <w:contextualSpacing/>
    </w:pPr>
    <w:rPr>
      <w:rFonts w:ascii="Calibri" w:eastAsia="Calibri" w:hAnsi="Calibri"/>
      <w:sz w:val="22"/>
      <w:szCs w:val="22"/>
      <w:lang w:val="pl-PL"/>
    </w:rPr>
  </w:style>
  <w:style w:type="paragraph" w:styleId="NormalnyWeb">
    <w:name w:val="Normal (Web)"/>
    <w:basedOn w:val="Normalny"/>
    <w:uiPriority w:val="99"/>
    <w:rsid w:val="00386F45"/>
    <w:pPr>
      <w:spacing w:before="100" w:beforeAutospacing="1" w:after="100" w:afterAutospacing="1"/>
    </w:pPr>
    <w:rPr>
      <w:rFonts w:ascii="Times New Roman" w:eastAsia="Calibri" w:hAnsi="Times New Roman"/>
      <w:lang w:val="en-GB" w:eastAsia="en-GB"/>
    </w:rPr>
  </w:style>
  <w:style w:type="paragraph" w:customStyle="1" w:styleId="fpblurb">
    <w:name w:val="fp_blurb"/>
    <w:basedOn w:val="Normalny"/>
    <w:rsid w:val="00386F45"/>
    <w:pPr>
      <w:spacing w:before="100" w:beforeAutospacing="1" w:after="100" w:afterAutospacing="1"/>
    </w:pPr>
    <w:rPr>
      <w:rFonts w:ascii="Times New Roman" w:hAnsi="Times New Roman"/>
      <w:lang w:val="en-GB" w:eastAsia="en-GB"/>
    </w:rPr>
  </w:style>
  <w:style w:type="paragraph" w:customStyle="1" w:styleId="redniasiatka21">
    <w:name w:val="Średnia siatka 21"/>
    <w:link w:val="redniasiatka2Znak"/>
    <w:uiPriority w:val="1"/>
    <w:qFormat/>
    <w:rsid w:val="00D37F54"/>
    <w:rPr>
      <w:rFonts w:ascii="Calibri" w:hAnsi="Calibri"/>
      <w:sz w:val="22"/>
      <w:szCs w:val="22"/>
      <w:lang w:val="en-US" w:eastAsia="en-US"/>
    </w:rPr>
  </w:style>
  <w:style w:type="character" w:customStyle="1" w:styleId="redniasiatka2Znak">
    <w:name w:val="Średnia siatka 2 Znak"/>
    <w:link w:val="redniasiatka21"/>
    <w:uiPriority w:val="1"/>
    <w:rsid w:val="00D37F54"/>
    <w:rPr>
      <w:rFonts w:ascii="Calibri" w:hAnsi="Calibri"/>
      <w:sz w:val="22"/>
      <w:szCs w:val="22"/>
      <w:lang w:val="en-US" w:eastAsia="en-US" w:bidi="ar-SA"/>
    </w:rPr>
  </w:style>
  <w:style w:type="character" w:styleId="Pogrubienie">
    <w:name w:val="Strong"/>
    <w:uiPriority w:val="22"/>
    <w:qFormat/>
    <w:rsid w:val="00D37F54"/>
    <w:rPr>
      <w:b/>
      <w:bCs/>
    </w:rPr>
  </w:style>
  <w:style w:type="table" w:customStyle="1" w:styleId="redniasiatka31">
    <w:name w:val="Średnia siatka 31"/>
    <w:basedOn w:val="Standardowy"/>
    <w:uiPriority w:val="60"/>
    <w:rsid w:val="005701D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apunktowana">
    <w:name w:val="List Bullet"/>
    <w:basedOn w:val="Normalny"/>
    <w:uiPriority w:val="99"/>
    <w:unhideWhenUsed/>
    <w:rsid w:val="00211848"/>
    <w:pPr>
      <w:numPr>
        <w:numId w:val="7"/>
      </w:numPr>
      <w:contextualSpacing/>
    </w:pPr>
  </w:style>
  <w:style w:type="paragraph" w:styleId="HTML-wstpniesformatowany">
    <w:name w:val="HTML Preformatted"/>
    <w:basedOn w:val="Normalny"/>
    <w:link w:val="HTML-wstpniesformatowanyZnak"/>
    <w:uiPriority w:val="99"/>
    <w:unhideWhenUsed/>
    <w:rsid w:val="001D3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rsid w:val="001D3F62"/>
    <w:rPr>
      <w:rFonts w:ascii="Courier New" w:hAnsi="Courier New" w:cs="Courier New"/>
    </w:rPr>
  </w:style>
  <w:style w:type="table" w:customStyle="1" w:styleId="Jasnecieniowanie1">
    <w:name w:val="Jasne cieniowanie1"/>
    <w:basedOn w:val="Standardowy"/>
    <w:uiPriority w:val="60"/>
    <w:rsid w:val="001B22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kapitzlist">
    <w:name w:val="List Paragraph"/>
    <w:basedOn w:val="Normalny"/>
    <w:uiPriority w:val="34"/>
    <w:qFormat/>
    <w:rsid w:val="00EE3286"/>
    <w:pPr>
      <w:ind w:left="708"/>
    </w:pPr>
  </w:style>
  <w:style w:type="character" w:styleId="Odwoaniedokomentarza">
    <w:name w:val="annotation reference"/>
    <w:semiHidden/>
    <w:rsid w:val="00657199"/>
    <w:rPr>
      <w:sz w:val="16"/>
      <w:szCs w:val="16"/>
    </w:rPr>
  </w:style>
  <w:style w:type="paragraph" w:styleId="Tekstkomentarza">
    <w:name w:val="annotation text"/>
    <w:basedOn w:val="Normalny"/>
    <w:semiHidden/>
    <w:rsid w:val="00657199"/>
    <w:rPr>
      <w:sz w:val="20"/>
      <w:szCs w:val="20"/>
    </w:rPr>
  </w:style>
  <w:style w:type="paragraph" w:styleId="Tematkomentarza">
    <w:name w:val="annotation subject"/>
    <w:basedOn w:val="Tekstkomentarza"/>
    <w:next w:val="Tekstkomentarza"/>
    <w:semiHidden/>
    <w:rsid w:val="00657199"/>
    <w:rPr>
      <w:b/>
      <w:bCs/>
    </w:rPr>
  </w:style>
  <w:style w:type="paragraph" w:customStyle="1" w:styleId="HeaderFooter">
    <w:name w:val="Header &amp; Footer"/>
    <w:rsid w:val="00402F95"/>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val="en-GB" w:eastAsia="en-GB"/>
    </w:rPr>
  </w:style>
  <w:style w:type="paragraph" w:customStyle="1" w:styleId="Body">
    <w:name w:val="Body"/>
    <w:rsid w:val="00402F95"/>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GB" w:eastAsia="en-GB"/>
    </w:rPr>
  </w:style>
  <w:style w:type="paragraph" w:styleId="Tekstprzypisudolnego">
    <w:name w:val="footnote text"/>
    <w:basedOn w:val="Normalny"/>
    <w:link w:val="TekstprzypisudolnegoZnak"/>
    <w:uiPriority w:val="99"/>
    <w:semiHidden/>
    <w:unhideWhenUsed/>
    <w:rsid w:val="00DC42A9"/>
    <w:rPr>
      <w:sz w:val="20"/>
      <w:szCs w:val="20"/>
    </w:rPr>
  </w:style>
  <w:style w:type="character" w:customStyle="1" w:styleId="TekstprzypisudolnegoZnak">
    <w:name w:val="Tekst przypisu dolnego Znak"/>
    <w:basedOn w:val="Domylnaczcionkaakapitu"/>
    <w:link w:val="Tekstprzypisudolnego"/>
    <w:uiPriority w:val="99"/>
    <w:semiHidden/>
    <w:rsid w:val="00DC42A9"/>
    <w:rPr>
      <w:lang w:val="cs-CZ" w:eastAsia="en-US"/>
    </w:rPr>
  </w:style>
  <w:style w:type="character" w:styleId="Odwoanieprzypisudolnego">
    <w:name w:val="footnote reference"/>
    <w:basedOn w:val="Domylnaczcionkaakapitu"/>
    <w:uiPriority w:val="99"/>
    <w:semiHidden/>
    <w:unhideWhenUsed/>
    <w:rsid w:val="00DC42A9"/>
    <w:rPr>
      <w:vertAlign w:val="superscript"/>
    </w:rPr>
  </w:style>
  <w:style w:type="paragraph" w:styleId="Bezodstpw">
    <w:name w:val="No Spacing"/>
    <w:uiPriority w:val="1"/>
    <w:qFormat/>
    <w:rsid w:val="00E22E6A"/>
    <w:rPr>
      <w:sz w:val="24"/>
      <w:szCs w:val="24"/>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3012">
      <w:bodyDiv w:val="1"/>
      <w:marLeft w:val="0"/>
      <w:marRight w:val="0"/>
      <w:marTop w:val="0"/>
      <w:marBottom w:val="0"/>
      <w:divBdr>
        <w:top w:val="none" w:sz="0" w:space="0" w:color="auto"/>
        <w:left w:val="none" w:sz="0" w:space="0" w:color="auto"/>
        <w:bottom w:val="none" w:sz="0" w:space="0" w:color="auto"/>
        <w:right w:val="none" w:sz="0" w:space="0" w:color="auto"/>
      </w:divBdr>
    </w:div>
    <w:div w:id="13045455">
      <w:bodyDiv w:val="1"/>
      <w:marLeft w:val="0"/>
      <w:marRight w:val="0"/>
      <w:marTop w:val="0"/>
      <w:marBottom w:val="0"/>
      <w:divBdr>
        <w:top w:val="none" w:sz="0" w:space="0" w:color="auto"/>
        <w:left w:val="none" w:sz="0" w:space="0" w:color="auto"/>
        <w:bottom w:val="none" w:sz="0" w:space="0" w:color="auto"/>
        <w:right w:val="none" w:sz="0" w:space="0" w:color="auto"/>
      </w:divBdr>
    </w:div>
    <w:div w:id="66000693">
      <w:bodyDiv w:val="1"/>
      <w:marLeft w:val="0"/>
      <w:marRight w:val="0"/>
      <w:marTop w:val="0"/>
      <w:marBottom w:val="0"/>
      <w:divBdr>
        <w:top w:val="none" w:sz="0" w:space="0" w:color="auto"/>
        <w:left w:val="none" w:sz="0" w:space="0" w:color="auto"/>
        <w:bottom w:val="none" w:sz="0" w:space="0" w:color="auto"/>
        <w:right w:val="none" w:sz="0" w:space="0" w:color="auto"/>
      </w:divBdr>
    </w:div>
    <w:div w:id="118259093">
      <w:bodyDiv w:val="1"/>
      <w:marLeft w:val="0"/>
      <w:marRight w:val="0"/>
      <w:marTop w:val="0"/>
      <w:marBottom w:val="0"/>
      <w:divBdr>
        <w:top w:val="none" w:sz="0" w:space="0" w:color="auto"/>
        <w:left w:val="none" w:sz="0" w:space="0" w:color="auto"/>
        <w:bottom w:val="none" w:sz="0" w:space="0" w:color="auto"/>
        <w:right w:val="none" w:sz="0" w:space="0" w:color="auto"/>
      </w:divBdr>
    </w:div>
    <w:div w:id="140735892">
      <w:bodyDiv w:val="1"/>
      <w:marLeft w:val="0"/>
      <w:marRight w:val="0"/>
      <w:marTop w:val="0"/>
      <w:marBottom w:val="0"/>
      <w:divBdr>
        <w:top w:val="none" w:sz="0" w:space="0" w:color="auto"/>
        <w:left w:val="none" w:sz="0" w:space="0" w:color="auto"/>
        <w:bottom w:val="none" w:sz="0" w:space="0" w:color="auto"/>
        <w:right w:val="none" w:sz="0" w:space="0" w:color="auto"/>
      </w:divBdr>
    </w:div>
    <w:div w:id="197402680">
      <w:bodyDiv w:val="1"/>
      <w:marLeft w:val="0"/>
      <w:marRight w:val="0"/>
      <w:marTop w:val="0"/>
      <w:marBottom w:val="0"/>
      <w:divBdr>
        <w:top w:val="none" w:sz="0" w:space="0" w:color="auto"/>
        <w:left w:val="none" w:sz="0" w:space="0" w:color="auto"/>
        <w:bottom w:val="none" w:sz="0" w:space="0" w:color="auto"/>
        <w:right w:val="none" w:sz="0" w:space="0" w:color="auto"/>
      </w:divBdr>
    </w:div>
    <w:div w:id="209650671">
      <w:bodyDiv w:val="1"/>
      <w:marLeft w:val="0"/>
      <w:marRight w:val="0"/>
      <w:marTop w:val="0"/>
      <w:marBottom w:val="0"/>
      <w:divBdr>
        <w:top w:val="none" w:sz="0" w:space="0" w:color="auto"/>
        <w:left w:val="none" w:sz="0" w:space="0" w:color="auto"/>
        <w:bottom w:val="none" w:sz="0" w:space="0" w:color="auto"/>
        <w:right w:val="none" w:sz="0" w:space="0" w:color="auto"/>
      </w:divBdr>
    </w:div>
    <w:div w:id="223761189">
      <w:bodyDiv w:val="1"/>
      <w:marLeft w:val="0"/>
      <w:marRight w:val="0"/>
      <w:marTop w:val="0"/>
      <w:marBottom w:val="0"/>
      <w:divBdr>
        <w:top w:val="none" w:sz="0" w:space="0" w:color="auto"/>
        <w:left w:val="none" w:sz="0" w:space="0" w:color="auto"/>
        <w:bottom w:val="none" w:sz="0" w:space="0" w:color="auto"/>
        <w:right w:val="none" w:sz="0" w:space="0" w:color="auto"/>
      </w:divBdr>
    </w:div>
    <w:div w:id="336658687">
      <w:bodyDiv w:val="1"/>
      <w:marLeft w:val="0"/>
      <w:marRight w:val="0"/>
      <w:marTop w:val="0"/>
      <w:marBottom w:val="0"/>
      <w:divBdr>
        <w:top w:val="none" w:sz="0" w:space="0" w:color="auto"/>
        <w:left w:val="none" w:sz="0" w:space="0" w:color="auto"/>
        <w:bottom w:val="none" w:sz="0" w:space="0" w:color="auto"/>
        <w:right w:val="none" w:sz="0" w:space="0" w:color="auto"/>
      </w:divBdr>
    </w:div>
    <w:div w:id="350108104">
      <w:bodyDiv w:val="1"/>
      <w:marLeft w:val="0"/>
      <w:marRight w:val="0"/>
      <w:marTop w:val="0"/>
      <w:marBottom w:val="0"/>
      <w:divBdr>
        <w:top w:val="none" w:sz="0" w:space="0" w:color="auto"/>
        <w:left w:val="none" w:sz="0" w:space="0" w:color="auto"/>
        <w:bottom w:val="none" w:sz="0" w:space="0" w:color="auto"/>
        <w:right w:val="none" w:sz="0" w:space="0" w:color="auto"/>
      </w:divBdr>
    </w:div>
    <w:div w:id="353768044">
      <w:bodyDiv w:val="1"/>
      <w:marLeft w:val="0"/>
      <w:marRight w:val="0"/>
      <w:marTop w:val="0"/>
      <w:marBottom w:val="0"/>
      <w:divBdr>
        <w:top w:val="none" w:sz="0" w:space="0" w:color="auto"/>
        <w:left w:val="none" w:sz="0" w:space="0" w:color="auto"/>
        <w:bottom w:val="none" w:sz="0" w:space="0" w:color="auto"/>
        <w:right w:val="none" w:sz="0" w:space="0" w:color="auto"/>
      </w:divBdr>
    </w:div>
    <w:div w:id="379599105">
      <w:bodyDiv w:val="1"/>
      <w:marLeft w:val="0"/>
      <w:marRight w:val="0"/>
      <w:marTop w:val="0"/>
      <w:marBottom w:val="0"/>
      <w:divBdr>
        <w:top w:val="none" w:sz="0" w:space="0" w:color="auto"/>
        <w:left w:val="none" w:sz="0" w:space="0" w:color="auto"/>
        <w:bottom w:val="none" w:sz="0" w:space="0" w:color="auto"/>
        <w:right w:val="none" w:sz="0" w:space="0" w:color="auto"/>
      </w:divBdr>
    </w:div>
    <w:div w:id="452141210">
      <w:bodyDiv w:val="1"/>
      <w:marLeft w:val="0"/>
      <w:marRight w:val="0"/>
      <w:marTop w:val="0"/>
      <w:marBottom w:val="0"/>
      <w:divBdr>
        <w:top w:val="none" w:sz="0" w:space="0" w:color="auto"/>
        <w:left w:val="none" w:sz="0" w:space="0" w:color="auto"/>
        <w:bottom w:val="none" w:sz="0" w:space="0" w:color="auto"/>
        <w:right w:val="none" w:sz="0" w:space="0" w:color="auto"/>
      </w:divBdr>
    </w:div>
    <w:div w:id="490878379">
      <w:bodyDiv w:val="1"/>
      <w:marLeft w:val="0"/>
      <w:marRight w:val="0"/>
      <w:marTop w:val="0"/>
      <w:marBottom w:val="0"/>
      <w:divBdr>
        <w:top w:val="none" w:sz="0" w:space="0" w:color="auto"/>
        <w:left w:val="none" w:sz="0" w:space="0" w:color="auto"/>
        <w:bottom w:val="none" w:sz="0" w:space="0" w:color="auto"/>
        <w:right w:val="none" w:sz="0" w:space="0" w:color="auto"/>
      </w:divBdr>
    </w:div>
    <w:div w:id="633758754">
      <w:bodyDiv w:val="1"/>
      <w:marLeft w:val="0"/>
      <w:marRight w:val="0"/>
      <w:marTop w:val="0"/>
      <w:marBottom w:val="0"/>
      <w:divBdr>
        <w:top w:val="none" w:sz="0" w:space="0" w:color="auto"/>
        <w:left w:val="none" w:sz="0" w:space="0" w:color="auto"/>
        <w:bottom w:val="none" w:sz="0" w:space="0" w:color="auto"/>
        <w:right w:val="none" w:sz="0" w:space="0" w:color="auto"/>
      </w:divBdr>
    </w:div>
    <w:div w:id="638073254">
      <w:bodyDiv w:val="1"/>
      <w:marLeft w:val="0"/>
      <w:marRight w:val="0"/>
      <w:marTop w:val="0"/>
      <w:marBottom w:val="0"/>
      <w:divBdr>
        <w:top w:val="none" w:sz="0" w:space="0" w:color="auto"/>
        <w:left w:val="none" w:sz="0" w:space="0" w:color="auto"/>
        <w:bottom w:val="none" w:sz="0" w:space="0" w:color="auto"/>
        <w:right w:val="none" w:sz="0" w:space="0" w:color="auto"/>
      </w:divBdr>
    </w:div>
    <w:div w:id="672562209">
      <w:bodyDiv w:val="1"/>
      <w:marLeft w:val="0"/>
      <w:marRight w:val="0"/>
      <w:marTop w:val="0"/>
      <w:marBottom w:val="0"/>
      <w:divBdr>
        <w:top w:val="none" w:sz="0" w:space="0" w:color="auto"/>
        <w:left w:val="none" w:sz="0" w:space="0" w:color="auto"/>
        <w:bottom w:val="none" w:sz="0" w:space="0" w:color="auto"/>
        <w:right w:val="none" w:sz="0" w:space="0" w:color="auto"/>
      </w:divBdr>
    </w:div>
    <w:div w:id="693775506">
      <w:bodyDiv w:val="1"/>
      <w:marLeft w:val="0"/>
      <w:marRight w:val="0"/>
      <w:marTop w:val="0"/>
      <w:marBottom w:val="0"/>
      <w:divBdr>
        <w:top w:val="none" w:sz="0" w:space="0" w:color="auto"/>
        <w:left w:val="none" w:sz="0" w:space="0" w:color="auto"/>
        <w:bottom w:val="none" w:sz="0" w:space="0" w:color="auto"/>
        <w:right w:val="none" w:sz="0" w:space="0" w:color="auto"/>
      </w:divBdr>
    </w:div>
    <w:div w:id="715202201">
      <w:bodyDiv w:val="1"/>
      <w:marLeft w:val="0"/>
      <w:marRight w:val="0"/>
      <w:marTop w:val="0"/>
      <w:marBottom w:val="0"/>
      <w:divBdr>
        <w:top w:val="none" w:sz="0" w:space="0" w:color="auto"/>
        <w:left w:val="none" w:sz="0" w:space="0" w:color="auto"/>
        <w:bottom w:val="none" w:sz="0" w:space="0" w:color="auto"/>
        <w:right w:val="none" w:sz="0" w:space="0" w:color="auto"/>
      </w:divBdr>
    </w:div>
    <w:div w:id="851260350">
      <w:bodyDiv w:val="1"/>
      <w:marLeft w:val="0"/>
      <w:marRight w:val="0"/>
      <w:marTop w:val="0"/>
      <w:marBottom w:val="0"/>
      <w:divBdr>
        <w:top w:val="none" w:sz="0" w:space="0" w:color="auto"/>
        <w:left w:val="none" w:sz="0" w:space="0" w:color="auto"/>
        <w:bottom w:val="none" w:sz="0" w:space="0" w:color="auto"/>
        <w:right w:val="none" w:sz="0" w:space="0" w:color="auto"/>
      </w:divBdr>
    </w:div>
    <w:div w:id="862549612">
      <w:bodyDiv w:val="1"/>
      <w:marLeft w:val="0"/>
      <w:marRight w:val="0"/>
      <w:marTop w:val="0"/>
      <w:marBottom w:val="0"/>
      <w:divBdr>
        <w:top w:val="none" w:sz="0" w:space="0" w:color="auto"/>
        <w:left w:val="none" w:sz="0" w:space="0" w:color="auto"/>
        <w:bottom w:val="none" w:sz="0" w:space="0" w:color="auto"/>
        <w:right w:val="none" w:sz="0" w:space="0" w:color="auto"/>
      </w:divBdr>
    </w:div>
    <w:div w:id="1044910498">
      <w:bodyDiv w:val="1"/>
      <w:marLeft w:val="0"/>
      <w:marRight w:val="0"/>
      <w:marTop w:val="0"/>
      <w:marBottom w:val="0"/>
      <w:divBdr>
        <w:top w:val="none" w:sz="0" w:space="0" w:color="auto"/>
        <w:left w:val="none" w:sz="0" w:space="0" w:color="auto"/>
        <w:bottom w:val="none" w:sz="0" w:space="0" w:color="auto"/>
        <w:right w:val="none" w:sz="0" w:space="0" w:color="auto"/>
      </w:divBdr>
    </w:div>
    <w:div w:id="1047603285">
      <w:bodyDiv w:val="1"/>
      <w:marLeft w:val="0"/>
      <w:marRight w:val="0"/>
      <w:marTop w:val="0"/>
      <w:marBottom w:val="0"/>
      <w:divBdr>
        <w:top w:val="none" w:sz="0" w:space="0" w:color="auto"/>
        <w:left w:val="none" w:sz="0" w:space="0" w:color="auto"/>
        <w:bottom w:val="none" w:sz="0" w:space="0" w:color="auto"/>
        <w:right w:val="none" w:sz="0" w:space="0" w:color="auto"/>
      </w:divBdr>
    </w:div>
    <w:div w:id="1238174661">
      <w:bodyDiv w:val="1"/>
      <w:marLeft w:val="0"/>
      <w:marRight w:val="0"/>
      <w:marTop w:val="0"/>
      <w:marBottom w:val="0"/>
      <w:divBdr>
        <w:top w:val="none" w:sz="0" w:space="0" w:color="auto"/>
        <w:left w:val="none" w:sz="0" w:space="0" w:color="auto"/>
        <w:bottom w:val="none" w:sz="0" w:space="0" w:color="auto"/>
        <w:right w:val="none" w:sz="0" w:space="0" w:color="auto"/>
      </w:divBdr>
    </w:div>
    <w:div w:id="1293949360">
      <w:bodyDiv w:val="1"/>
      <w:marLeft w:val="0"/>
      <w:marRight w:val="0"/>
      <w:marTop w:val="0"/>
      <w:marBottom w:val="0"/>
      <w:divBdr>
        <w:top w:val="none" w:sz="0" w:space="0" w:color="auto"/>
        <w:left w:val="none" w:sz="0" w:space="0" w:color="auto"/>
        <w:bottom w:val="none" w:sz="0" w:space="0" w:color="auto"/>
        <w:right w:val="none" w:sz="0" w:space="0" w:color="auto"/>
      </w:divBdr>
    </w:div>
    <w:div w:id="1368406265">
      <w:bodyDiv w:val="1"/>
      <w:marLeft w:val="0"/>
      <w:marRight w:val="0"/>
      <w:marTop w:val="0"/>
      <w:marBottom w:val="0"/>
      <w:divBdr>
        <w:top w:val="none" w:sz="0" w:space="0" w:color="auto"/>
        <w:left w:val="none" w:sz="0" w:space="0" w:color="auto"/>
        <w:bottom w:val="none" w:sz="0" w:space="0" w:color="auto"/>
        <w:right w:val="none" w:sz="0" w:space="0" w:color="auto"/>
      </w:divBdr>
    </w:div>
    <w:div w:id="1410350709">
      <w:bodyDiv w:val="1"/>
      <w:marLeft w:val="0"/>
      <w:marRight w:val="0"/>
      <w:marTop w:val="0"/>
      <w:marBottom w:val="0"/>
      <w:divBdr>
        <w:top w:val="none" w:sz="0" w:space="0" w:color="auto"/>
        <w:left w:val="none" w:sz="0" w:space="0" w:color="auto"/>
        <w:bottom w:val="none" w:sz="0" w:space="0" w:color="auto"/>
        <w:right w:val="none" w:sz="0" w:space="0" w:color="auto"/>
      </w:divBdr>
    </w:div>
    <w:div w:id="1429232875">
      <w:bodyDiv w:val="1"/>
      <w:marLeft w:val="0"/>
      <w:marRight w:val="0"/>
      <w:marTop w:val="0"/>
      <w:marBottom w:val="0"/>
      <w:divBdr>
        <w:top w:val="none" w:sz="0" w:space="0" w:color="auto"/>
        <w:left w:val="none" w:sz="0" w:space="0" w:color="auto"/>
        <w:bottom w:val="none" w:sz="0" w:space="0" w:color="auto"/>
        <w:right w:val="none" w:sz="0" w:space="0" w:color="auto"/>
      </w:divBdr>
    </w:div>
    <w:div w:id="1608921790">
      <w:bodyDiv w:val="1"/>
      <w:marLeft w:val="0"/>
      <w:marRight w:val="0"/>
      <w:marTop w:val="0"/>
      <w:marBottom w:val="0"/>
      <w:divBdr>
        <w:top w:val="none" w:sz="0" w:space="0" w:color="auto"/>
        <w:left w:val="none" w:sz="0" w:space="0" w:color="auto"/>
        <w:bottom w:val="none" w:sz="0" w:space="0" w:color="auto"/>
        <w:right w:val="none" w:sz="0" w:space="0" w:color="auto"/>
      </w:divBdr>
    </w:div>
    <w:div w:id="1611929956">
      <w:bodyDiv w:val="1"/>
      <w:marLeft w:val="0"/>
      <w:marRight w:val="0"/>
      <w:marTop w:val="0"/>
      <w:marBottom w:val="0"/>
      <w:divBdr>
        <w:top w:val="none" w:sz="0" w:space="0" w:color="auto"/>
        <w:left w:val="none" w:sz="0" w:space="0" w:color="auto"/>
        <w:bottom w:val="none" w:sz="0" w:space="0" w:color="auto"/>
        <w:right w:val="none" w:sz="0" w:space="0" w:color="auto"/>
      </w:divBdr>
    </w:div>
    <w:div w:id="1732656307">
      <w:bodyDiv w:val="1"/>
      <w:marLeft w:val="0"/>
      <w:marRight w:val="0"/>
      <w:marTop w:val="0"/>
      <w:marBottom w:val="0"/>
      <w:divBdr>
        <w:top w:val="none" w:sz="0" w:space="0" w:color="auto"/>
        <w:left w:val="none" w:sz="0" w:space="0" w:color="auto"/>
        <w:bottom w:val="none" w:sz="0" w:space="0" w:color="auto"/>
        <w:right w:val="none" w:sz="0" w:space="0" w:color="auto"/>
      </w:divBdr>
    </w:div>
    <w:div w:id="1733964674">
      <w:bodyDiv w:val="1"/>
      <w:marLeft w:val="0"/>
      <w:marRight w:val="0"/>
      <w:marTop w:val="0"/>
      <w:marBottom w:val="0"/>
      <w:divBdr>
        <w:top w:val="none" w:sz="0" w:space="0" w:color="auto"/>
        <w:left w:val="none" w:sz="0" w:space="0" w:color="auto"/>
        <w:bottom w:val="none" w:sz="0" w:space="0" w:color="auto"/>
        <w:right w:val="none" w:sz="0" w:space="0" w:color="auto"/>
      </w:divBdr>
    </w:div>
    <w:div w:id="1743982604">
      <w:bodyDiv w:val="1"/>
      <w:marLeft w:val="0"/>
      <w:marRight w:val="0"/>
      <w:marTop w:val="0"/>
      <w:marBottom w:val="0"/>
      <w:divBdr>
        <w:top w:val="none" w:sz="0" w:space="0" w:color="auto"/>
        <w:left w:val="none" w:sz="0" w:space="0" w:color="auto"/>
        <w:bottom w:val="none" w:sz="0" w:space="0" w:color="auto"/>
        <w:right w:val="none" w:sz="0" w:space="0" w:color="auto"/>
      </w:divBdr>
    </w:div>
    <w:div w:id="1823740564">
      <w:bodyDiv w:val="1"/>
      <w:marLeft w:val="0"/>
      <w:marRight w:val="0"/>
      <w:marTop w:val="0"/>
      <w:marBottom w:val="0"/>
      <w:divBdr>
        <w:top w:val="none" w:sz="0" w:space="0" w:color="auto"/>
        <w:left w:val="none" w:sz="0" w:space="0" w:color="auto"/>
        <w:bottom w:val="none" w:sz="0" w:space="0" w:color="auto"/>
        <w:right w:val="none" w:sz="0" w:space="0" w:color="auto"/>
      </w:divBdr>
    </w:div>
    <w:div w:id="1884098851">
      <w:bodyDiv w:val="1"/>
      <w:marLeft w:val="0"/>
      <w:marRight w:val="0"/>
      <w:marTop w:val="0"/>
      <w:marBottom w:val="0"/>
      <w:divBdr>
        <w:top w:val="none" w:sz="0" w:space="0" w:color="auto"/>
        <w:left w:val="none" w:sz="0" w:space="0" w:color="auto"/>
        <w:bottom w:val="none" w:sz="0" w:space="0" w:color="auto"/>
        <w:right w:val="none" w:sz="0" w:space="0" w:color="auto"/>
      </w:divBdr>
    </w:div>
    <w:div w:id="20363429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walewska@qlcity.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tycjeonline.com/poparcie_dla_dyrektywy_pe_w_sprawie_prawa_autorskiego_na_jednolitym_rynku_cyfrowy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1336</Words>
  <Characters>8019</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ZPAV</Company>
  <LinksUpToDate>false</LinksUpToDate>
  <CharactersWithSpaces>9337</CharactersWithSpaces>
  <SharedDoc>false</SharedDoc>
  <HLinks>
    <vt:vector size="6" baseType="variant">
      <vt:variant>
        <vt:i4>2687061</vt:i4>
      </vt:variant>
      <vt:variant>
        <vt:i4>0</vt:i4>
      </vt:variant>
      <vt:variant>
        <vt:i4>0</vt:i4>
      </vt:variant>
      <vt:variant>
        <vt:i4>5</vt:i4>
      </vt:variant>
      <vt:variant>
        <vt:lpwstr>mailto:k.kowalewska@qlcity.pl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QL CITY</dc:creator>
  <cp:keywords/>
  <cp:lastModifiedBy>katarzyna kowalewska</cp:lastModifiedBy>
  <cp:revision>2</cp:revision>
  <cp:lastPrinted>2018-05-07T14:03:00Z</cp:lastPrinted>
  <dcterms:created xsi:type="dcterms:W3CDTF">2018-09-10T19:11:00Z</dcterms:created>
  <dcterms:modified xsi:type="dcterms:W3CDTF">2018-09-10T19:11:00Z</dcterms:modified>
</cp:coreProperties>
</file>